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FD" w:rsidRDefault="00C14721">
      <w:pPr>
        <w:tabs>
          <w:tab w:val="left" w:pos="2885"/>
        </w:tabs>
        <w:ind w:left="116"/>
        <w:rPr>
          <w:rFonts w:ascii="Times New Roman"/>
          <w:sz w:val="20"/>
        </w:rPr>
      </w:pPr>
      <w:r>
        <w:rPr>
          <w:rFonts w:ascii="Times New Roman"/>
          <w:position w:val="57"/>
          <w:sz w:val="20"/>
        </w:rPr>
      </w:r>
      <w:r>
        <w:rPr>
          <w:rFonts w:ascii="Times New Roman"/>
          <w:position w:val="57"/>
          <w:sz w:val="20"/>
        </w:rPr>
        <w:pict>
          <v:group id="_x0000_s1042" style="width:37.65pt;height:20.5pt;mso-position-horizontal-relative:char;mso-position-vertical-relative:line" coordsize="753,410">
            <v:shape id="_x0000_s1044" style="position:absolute;left:6;top:6;width:740;height:396" coordorigin="7,7" coordsize="740,396" path="m376,402r99,-7l563,375r75,-31l696,304r37,-47l746,205,733,152,696,105,638,65,563,34,475,14,376,7r-98,7l190,34,115,65,57,105,20,152,7,205r13,52l57,304r58,40l190,375r88,20l376,402xe" filled="f" strokecolor="#231f20" strokeweight=".24025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width:753;height:410" filled="f" stroked="f">
              <v:textbox inset="0,0,0,0">
                <w:txbxContent>
                  <w:p w:rsidR="00127AFD" w:rsidRDefault="00C66655">
                    <w:pPr>
                      <w:spacing w:before="31"/>
                      <w:ind w:left="102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110"/>
                        <w:sz w:val="28"/>
                      </w:rPr>
                      <w:t>RUS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C66655">
        <w:rPr>
          <w:rFonts w:ascii="Times New Roman"/>
          <w:position w:val="57"/>
          <w:sz w:val="20"/>
        </w:rPr>
        <w:tab/>
      </w:r>
      <w:r w:rsidR="00C66655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77334" cy="6334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34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655">
        <w:rPr>
          <w:rFonts w:ascii="Times New Roman"/>
          <w:spacing w:val="93"/>
          <w:sz w:val="20"/>
        </w:rPr>
        <w:t xml:space="preserve"> </w:t>
      </w:r>
      <w:r>
        <w:rPr>
          <w:rFonts w:ascii="Times New Roman"/>
          <w:spacing w:val="93"/>
          <w:position w:val="30"/>
          <w:sz w:val="20"/>
        </w:rPr>
      </w:r>
      <w:r>
        <w:rPr>
          <w:rFonts w:ascii="Times New Roman"/>
          <w:spacing w:val="93"/>
          <w:position w:val="30"/>
          <w:sz w:val="20"/>
        </w:rPr>
        <w:pict>
          <v:group id="_x0000_s1039" style="width:50.2pt;height:20.05pt;mso-position-horizontal-relative:char;mso-position-vertical-relative:line" coordsize="1004,4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top:2;width:350;height:398">
              <v:imagedata r:id="rId7" o:title=""/>
            </v:shape>
            <v:shape id="_x0000_s1040" type="#_x0000_t75" style="position:absolute;left:407;width:596;height:394">
              <v:imagedata r:id="rId8" o:title=""/>
            </v:shape>
            <w10:wrap type="none"/>
            <w10:anchorlock/>
          </v:group>
        </w:pict>
      </w:r>
    </w:p>
    <w:p w:rsidR="00127AFD" w:rsidRDefault="00C66655">
      <w:pPr>
        <w:pStyle w:val="1"/>
        <w:spacing w:before="178"/>
      </w:pPr>
      <w:r>
        <w:rPr>
          <w:color w:val="231F20"/>
        </w:rPr>
        <w:t>РУКОВОДСТВО ПО ЭКСПЛУАТАЦИИ (ПАСПОРТ)</w:t>
      </w:r>
    </w:p>
    <w:p w:rsidR="00127AFD" w:rsidRDefault="00DB39C4">
      <w:pPr>
        <w:spacing w:before="17"/>
        <w:ind w:left="544" w:right="673"/>
        <w:jc w:val="center"/>
        <w:rPr>
          <w:sz w:val="28"/>
        </w:rPr>
      </w:pPr>
      <w:r>
        <w:rPr>
          <w:color w:val="231F20"/>
          <w:sz w:val="28"/>
        </w:rPr>
        <w:t>ПРОТИВОМОСКИТНЫЙ</w:t>
      </w:r>
      <w:r w:rsidR="00C66655">
        <w:rPr>
          <w:color w:val="231F20"/>
          <w:sz w:val="28"/>
        </w:rPr>
        <w:t xml:space="preserve"> </w:t>
      </w:r>
      <w:r w:rsidR="002B7F2A">
        <w:rPr>
          <w:color w:val="231F20"/>
          <w:sz w:val="28"/>
        </w:rPr>
        <w:t>КЕМПИНГОВЫЙ ФОНАРЬ</w:t>
      </w:r>
      <w:r w:rsidR="00C66655">
        <w:rPr>
          <w:color w:val="231F20"/>
          <w:sz w:val="28"/>
        </w:rPr>
        <w:t xml:space="preserve"> ЭРА</w:t>
      </w:r>
    </w:p>
    <w:p w:rsidR="00127AFD" w:rsidRPr="002B7F2A" w:rsidRDefault="002B7F2A">
      <w:pPr>
        <w:pStyle w:val="1"/>
      </w:pPr>
      <w:r>
        <w:rPr>
          <w:color w:val="231F20"/>
        </w:rPr>
        <w:t>Модель: ERAMF-0</w:t>
      </w:r>
      <w:r w:rsidRPr="002B7F2A">
        <w:rPr>
          <w:color w:val="231F20"/>
        </w:rPr>
        <w:t>8</w:t>
      </w:r>
    </w:p>
    <w:p w:rsidR="00127AFD" w:rsidRDefault="00127AFD">
      <w:pPr>
        <w:pStyle w:val="a3"/>
        <w:spacing w:before="9"/>
        <w:rPr>
          <w:rFonts w:ascii="Century Gothic"/>
          <w:b/>
          <w:sz w:val="10"/>
        </w:rPr>
      </w:pPr>
    </w:p>
    <w:p w:rsidR="00127AFD" w:rsidRDefault="00C66655">
      <w:pPr>
        <w:pStyle w:val="2"/>
        <w:spacing w:before="105"/>
        <w:ind w:left="116"/>
      </w:pPr>
      <w:r>
        <w:rPr>
          <w:color w:val="231F20"/>
          <w:w w:val="95"/>
        </w:rPr>
        <w:t>Уважаемый покупатель!</w:t>
      </w:r>
    </w:p>
    <w:p w:rsidR="00127AFD" w:rsidRDefault="00C66655">
      <w:pPr>
        <w:spacing w:before="94"/>
        <w:ind w:left="116"/>
        <w:rPr>
          <w:sz w:val="13"/>
        </w:rPr>
      </w:pPr>
      <w:r>
        <w:rPr>
          <w:color w:val="231F20"/>
          <w:w w:val="90"/>
          <w:sz w:val="13"/>
        </w:rPr>
        <w:t>Благодарим Вас за покупку продукции под товарным знаком ЭРА!</w:t>
      </w:r>
    </w:p>
    <w:p w:rsidR="00127AFD" w:rsidRDefault="00C66655">
      <w:pPr>
        <w:spacing w:before="53" w:line="213" w:lineRule="auto"/>
        <w:ind w:left="116"/>
        <w:rPr>
          <w:sz w:val="13"/>
        </w:rPr>
      </w:pPr>
      <w:r>
        <w:rPr>
          <w:color w:val="231F20"/>
          <w:w w:val="80"/>
          <w:sz w:val="13"/>
        </w:rPr>
        <w:t>Данный</w:t>
      </w:r>
      <w:r>
        <w:rPr>
          <w:color w:val="231F20"/>
          <w:spacing w:val="-15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документ</w:t>
      </w:r>
      <w:r>
        <w:rPr>
          <w:color w:val="231F20"/>
          <w:spacing w:val="-15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распространяется</w:t>
      </w:r>
      <w:r>
        <w:rPr>
          <w:color w:val="231F20"/>
          <w:spacing w:val="-15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на</w:t>
      </w:r>
      <w:r>
        <w:rPr>
          <w:color w:val="231F20"/>
          <w:spacing w:val="-15"/>
          <w:w w:val="80"/>
          <w:sz w:val="13"/>
        </w:rPr>
        <w:t xml:space="preserve"> </w:t>
      </w:r>
      <w:r w:rsidR="00DB39C4">
        <w:rPr>
          <w:color w:val="231F20"/>
          <w:w w:val="80"/>
          <w:sz w:val="13"/>
        </w:rPr>
        <w:t>противомоскитный</w:t>
      </w:r>
      <w:r>
        <w:rPr>
          <w:color w:val="231F20"/>
          <w:spacing w:val="-14"/>
          <w:w w:val="80"/>
          <w:sz w:val="13"/>
        </w:rPr>
        <w:t xml:space="preserve"> </w:t>
      </w:r>
      <w:r w:rsidR="002B7F2A">
        <w:rPr>
          <w:color w:val="231F20"/>
          <w:w w:val="80"/>
          <w:sz w:val="13"/>
        </w:rPr>
        <w:t>кемпинговый фонарь</w:t>
      </w:r>
      <w:r>
        <w:rPr>
          <w:color w:val="231F20"/>
          <w:spacing w:val="-15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и</w:t>
      </w:r>
      <w:r>
        <w:rPr>
          <w:color w:val="231F20"/>
          <w:spacing w:val="-15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предназначен</w:t>
      </w:r>
      <w:r>
        <w:rPr>
          <w:color w:val="231F20"/>
          <w:spacing w:val="-15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для</w:t>
      </w:r>
      <w:r>
        <w:rPr>
          <w:color w:val="231F20"/>
          <w:spacing w:val="-14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руководства</w:t>
      </w:r>
      <w:r>
        <w:rPr>
          <w:color w:val="231F20"/>
          <w:spacing w:val="-15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по</w:t>
      </w:r>
      <w:r>
        <w:rPr>
          <w:color w:val="231F20"/>
          <w:spacing w:val="-15"/>
          <w:w w:val="80"/>
          <w:sz w:val="13"/>
        </w:rPr>
        <w:t xml:space="preserve"> </w:t>
      </w:r>
      <w:r w:rsidR="00DB39C4">
        <w:rPr>
          <w:color w:val="231F20"/>
          <w:w w:val="80"/>
          <w:sz w:val="13"/>
        </w:rPr>
        <w:t>его</w:t>
      </w:r>
      <w:r>
        <w:rPr>
          <w:color w:val="231F20"/>
          <w:spacing w:val="-15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подключению,</w:t>
      </w:r>
      <w:r>
        <w:rPr>
          <w:color w:val="231F20"/>
          <w:spacing w:val="-15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 xml:space="preserve">эксплуатации, </w:t>
      </w:r>
      <w:r>
        <w:rPr>
          <w:color w:val="231F20"/>
          <w:w w:val="90"/>
          <w:sz w:val="13"/>
        </w:rPr>
        <w:t>транспортировке,</w:t>
      </w:r>
      <w:r>
        <w:rPr>
          <w:color w:val="231F20"/>
          <w:spacing w:val="-15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хранению</w:t>
      </w:r>
      <w:r>
        <w:rPr>
          <w:color w:val="231F20"/>
          <w:spacing w:val="-1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и</w:t>
      </w:r>
      <w:r>
        <w:rPr>
          <w:color w:val="231F20"/>
          <w:spacing w:val="-1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утилизации.</w:t>
      </w:r>
    </w:p>
    <w:p w:rsidR="00127AFD" w:rsidRDefault="002B7F2A">
      <w:pPr>
        <w:spacing w:before="55" w:line="213" w:lineRule="auto"/>
        <w:ind w:left="116" w:right="403"/>
        <w:rPr>
          <w:sz w:val="13"/>
        </w:rPr>
      </w:pPr>
      <w:r w:rsidRPr="002B7F2A">
        <w:rPr>
          <w:color w:val="231F20"/>
          <w:w w:val="80"/>
          <w:sz w:val="13"/>
        </w:rPr>
        <w:t xml:space="preserve">противомоскитный кемпинговый фонарь </w:t>
      </w:r>
      <w:r w:rsidR="00C66655">
        <w:rPr>
          <w:color w:val="231F20"/>
          <w:w w:val="80"/>
          <w:sz w:val="13"/>
        </w:rPr>
        <w:t>ЭРА</w:t>
      </w:r>
      <w:r w:rsidR="00C66655">
        <w:rPr>
          <w:color w:val="231F20"/>
          <w:spacing w:val="-9"/>
          <w:w w:val="80"/>
          <w:sz w:val="13"/>
        </w:rPr>
        <w:t xml:space="preserve"> </w:t>
      </w:r>
      <w:r w:rsidR="00DB39C4">
        <w:rPr>
          <w:color w:val="231F20"/>
          <w:w w:val="80"/>
          <w:sz w:val="13"/>
        </w:rPr>
        <w:t>предназначен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для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защиты</w:t>
      </w:r>
      <w:r w:rsidR="00C66655">
        <w:rPr>
          <w:color w:val="231F20"/>
          <w:spacing w:val="-9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от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летающих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насекомых</w:t>
      </w:r>
      <w:r w:rsidR="00C66655">
        <w:rPr>
          <w:color w:val="231F20"/>
          <w:spacing w:val="-9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в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ночное</w:t>
      </w:r>
      <w:r w:rsidR="00C66655">
        <w:rPr>
          <w:color w:val="231F20"/>
          <w:spacing w:val="-9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время,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при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проведении</w:t>
      </w:r>
      <w:r w:rsidR="00C66655">
        <w:rPr>
          <w:color w:val="231F20"/>
          <w:spacing w:val="-9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походов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и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 xml:space="preserve">отдыха </w:t>
      </w:r>
      <w:r w:rsidR="00C66655">
        <w:rPr>
          <w:color w:val="231F20"/>
          <w:w w:val="90"/>
          <w:sz w:val="13"/>
        </w:rPr>
        <w:t>на</w:t>
      </w:r>
      <w:r w:rsidR="00C66655">
        <w:rPr>
          <w:color w:val="231F20"/>
          <w:spacing w:val="-18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природе,</w:t>
      </w:r>
      <w:r w:rsidR="00C66655">
        <w:rPr>
          <w:color w:val="231F20"/>
          <w:spacing w:val="-17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а</w:t>
      </w:r>
      <w:r w:rsidR="00C66655">
        <w:rPr>
          <w:color w:val="231F20"/>
          <w:spacing w:val="-17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так</w:t>
      </w:r>
      <w:r w:rsidR="00C66655">
        <w:rPr>
          <w:color w:val="231F20"/>
          <w:spacing w:val="-17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же</w:t>
      </w:r>
      <w:r w:rsidR="00C66655">
        <w:rPr>
          <w:color w:val="231F20"/>
          <w:spacing w:val="-18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для</w:t>
      </w:r>
      <w:r w:rsidR="00C66655">
        <w:rPr>
          <w:color w:val="231F20"/>
          <w:spacing w:val="-17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освещения</w:t>
      </w:r>
      <w:r w:rsidR="00C66655">
        <w:rPr>
          <w:color w:val="231F20"/>
          <w:spacing w:val="-17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пространства</w:t>
      </w:r>
      <w:r w:rsidR="00C66655">
        <w:rPr>
          <w:color w:val="231F20"/>
          <w:spacing w:val="-17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в</w:t>
      </w:r>
      <w:r w:rsidR="00C66655">
        <w:rPr>
          <w:color w:val="231F20"/>
          <w:spacing w:val="-18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палатках</w:t>
      </w:r>
      <w:r w:rsidR="00C66655">
        <w:rPr>
          <w:color w:val="231F20"/>
          <w:spacing w:val="-17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и</w:t>
      </w:r>
      <w:r w:rsidR="00C66655">
        <w:rPr>
          <w:color w:val="231F20"/>
          <w:spacing w:val="-17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летних</w:t>
      </w:r>
      <w:r w:rsidR="00C66655">
        <w:rPr>
          <w:color w:val="231F20"/>
          <w:spacing w:val="-17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домиках.</w:t>
      </w:r>
    </w:p>
    <w:p w:rsidR="00127AFD" w:rsidRDefault="002B7F2A">
      <w:pPr>
        <w:spacing w:before="98"/>
        <w:ind w:left="116"/>
        <w:rPr>
          <w:sz w:val="13"/>
        </w:rPr>
      </w:pPr>
      <w:r>
        <w:rPr>
          <w:color w:val="231F20"/>
          <w:w w:val="90"/>
          <w:sz w:val="13"/>
        </w:rPr>
        <w:t>П</w:t>
      </w:r>
      <w:r w:rsidRPr="002B7F2A">
        <w:rPr>
          <w:color w:val="231F20"/>
          <w:w w:val="90"/>
          <w:sz w:val="13"/>
        </w:rPr>
        <w:t xml:space="preserve">ротивомоскитный кемпинговый фонарь </w:t>
      </w:r>
      <w:r>
        <w:rPr>
          <w:color w:val="231F20"/>
          <w:w w:val="90"/>
          <w:sz w:val="13"/>
        </w:rPr>
        <w:t>ЭРА ERAMF-08</w:t>
      </w:r>
      <w:r w:rsidR="00C66655">
        <w:rPr>
          <w:color w:val="231F20"/>
          <w:w w:val="90"/>
          <w:sz w:val="13"/>
        </w:rPr>
        <w:t xml:space="preserve"> имеет два режима:</w:t>
      </w:r>
    </w:p>
    <w:p w:rsidR="00DB39C4" w:rsidRPr="00DB39C4" w:rsidRDefault="00C66655" w:rsidP="00DB39C4">
      <w:pPr>
        <w:pStyle w:val="a4"/>
        <w:numPr>
          <w:ilvl w:val="0"/>
          <w:numId w:val="5"/>
        </w:numPr>
        <w:tabs>
          <w:tab w:val="left" w:pos="239"/>
        </w:tabs>
        <w:spacing w:before="98" w:line="213" w:lineRule="auto"/>
        <w:ind w:right="410"/>
        <w:rPr>
          <w:sz w:val="13"/>
        </w:rPr>
      </w:pPr>
      <w:r w:rsidRPr="00DB39C4">
        <w:rPr>
          <w:color w:val="231F20"/>
          <w:w w:val="80"/>
          <w:sz w:val="13"/>
        </w:rPr>
        <w:t>Противомоскитный</w:t>
      </w:r>
      <w:r w:rsidRPr="00DB39C4">
        <w:rPr>
          <w:color w:val="231F20"/>
          <w:spacing w:val="-12"/>
          <w:w w:val="80"/>
          <w:sz w:val="13"/>
        </w:rPr>
        <w:t xml:space="preserve"> </w:t>
      </w:r>
      <w:r w:rsidRPr="00DB39C4">
        <w:rPr>
          <w:color w:val="231F20"/>
          <w:w w:val="80"/>
          <w:sz w:val="13"/>
        </w:rPr>
        <w:t>режим.</w:t>
      </w:r>
      <w:r w:rsidRPr="00DB39C4">
        <w:rPr>
          <w:color w:val="231F20"/>
          <w:spacing w:val="-12"/>
          <w:w w:val="80"/>
          <w:sz w:val="13"/>
        </w:rPr>
        <w:t xml:space="preserve"> </w:t>
      </w:r>
      <w:r w:rsidRPr="00DB39C4">
        <w:rPr>
          <w:color w:val="231F20"/>
          <w:w w:val="80"/>
          <w:sz w:val="13"/>
        </w:rPr>
        <w:t>Ультрафиолетовый</w:t>
      </w:r>
      <w:r w:rsidRPr="00DB39C4">
        <w:rPr>
          <w:color w:val="231F20"/>
          <w:spacing w:val="-12"/>
          <w:w w:val="80"/>
          <w:sz w:val="13"/>
        </w:rPr>
        <w:t xml:space="preserve"> </w:t>
      </w:r>
      <w:r w:rsidRPr="00DB39C4">
        <w:rPr>
          <w:color w:val="231F20"/>
          <w:w w:val="80"/>
          <w:sz w:val="13"/>
        </w:rPr>
        <w:t>свет</w:t>
      </w:r>
      <w:r w:rsidRPr="00DB39C4">
        <w:rPr>
          <w:color w:val="231F20"/>
          <w:spacing w:val="-12"/>
          <w:w w:val="80"/>
          <w:sz w:val="13"/>
        </w:rPr>
        <w:t xml:space="preserve"> </w:t>
      </w:r>
      <w:r w:rsidRPr="00DB39C4">
        <w:rPr>
          <w:color w:val="231F20"/>
          <w:w w:val="80"/>
          <w:sz w:val="13"/>
        </w:rPr>
        <w:t>привлекает</w:t>
      </w:r>
      <w:r w:rsidRPr="00DB39C4">
        <w:rPr>
          <w:color w:val="231F20"/>
          <w:spacing w:val="-12"/>
          <w:w w:val="80"/>
          <w:sz w:val="13"/>
        </w:rPr>
        <w:t xml:space="preserve"> </w:t>
      </w:r>
      <w:r w:rsidR="00DB39C4" w:rsidRPr="00DB39C4">
        <w:rPr>
          <w:color w:val="231F20"/>
          <w:w w:val="80"/>
          <w:sz w:val="13"/>
        </w:rPr>
        <w:t>летающих насекомых, которые, подлетев к светильнику</w:t>
      </w:r>
      <w:r w:rsidR="00DB39C4">
        <w:rPr>
          <w:color w:val="231F20"/>
          <w:w w:val="80"/>
          <w:sz w:val="13"/>
        </w:rPr>
        <w:t>,</w:t>
      </w:r>
      <w:r w:rsidR="00DB39C4" w:rsidRPr="00DB39C4">
        <w:rPr>
          <w:color w:val="231F20"/>
          <w:w w:val="80"/>
          <w:sz w:val="13"/>
        </w:rPr>
        <w:t xml:space="preserve"> затягиваются в отсек лампы</w:t>
      </w:r>
    </w:p>
    <w:p w:rsidR="00DB39C4" w:rsidRPr="00DB39C4" w:rsidRDefault="00C66655" w:rsidP="00DB39C4">
      <w:pPr>
        <w:pStyle w:val="a4"/>
        <w:numPr>
          <w:ilvl w:val="0"/>
          <w:numId w:val="5"/>
        </w:numPr>
        <w:tabs>
          <w:tab w:val="left" w:pos="239"/>
        </w:tabs>
        <w:spacing w:before="39" w:line="149" w:lineRule="exact"/>
        <w:ind w:right="410"/>
        <w:rPr>
          <w:sz w:val="13"/>
        </w:rPr>
      </w:pPr>
      <w:r w:rsidRPr="00DB39C4">
        <w:rPr>
          <w:color w:val="231F20"/>
          <w:w w:val="90"/>
          <w:sz w:val="13"/>
        </w:rPr>
        <w:t>Режим</w:t>
      </w:r>
      <w:r w:rsidRPr="00DB39C4">
        <w:rPr>
          <w:color w:val="231F20"/>
          <w:spacing w:val="-16"/>
          <w:w w:val="90"/>
          <w:sz w:val="13"/>
        </w:rPr>
        <w:t xml:space="preserve"> </w:t>
      </w:r>
      <w:r w:rsidRPr="00DB39C4">
        <w:rPr>
          <w:color w:val="231F20"/>
          <w:w w:val="90"/>
          <w:sz w:val="13"/>
        </w:rPr>
        <w:t>освещения.</w:t>
      </w:r>
      <w:r w:rsidRPr="00DB39C4">
        <w:rPr>
          <w:color w:val="231F20"/>
          <w:spacing w:val="-16"/>
          <w:w w:val="90"/>
          <w:sz w:val="13"/>
        </w:rPr>
        <w:t xml:space="preserve"> </w:t>
      </w:r>
      <w:r w:rsidR="00DB39C4" w:rsidRPr="00C66655">
        <w:rPr>
          <w:color w:val="231F20"/>
          <w:w w:val="90"/>
          <w:sz w:val="13"/>
        </w:rPr>
        <w:t xml:space="preserve">Световой поток составляет </w:t>
      </w:r>
      <w:r w:rsidR="002B7F2A">
        <w:rPr>
          <w:color w:val="231F20"/>
          <w:w w:val="90"/>
          <w:sz w:val="13"/>
        </w:rPr>
        <w:t>6</w:t>
      </w:r>
      <w:r w:rsidR="00DB39C4" w:rsidRPr="00C66655">
        <w:rPr>
          <w:color w:val="231F20"/>
          <w:w w:val="90"/>
          <w:sz w:val="13"/>
        </w:rPr>
        <w:t xml:space="preserve">0 </w:t>
      </w:r>
      <w:proofErr w:type="spellStart"/>
      <w:r w:rsidR="00DB39C4" w:rsidRPr="00C66655">
        <w:rPr>
          <w:color w:val="231F20"/>
          <w:w w:val="90"/>
          <w:sz w:val="13"/>
        </w:rPr>
        <w:t>lm</w:t>
      </w:r>
      <w:proofErr w:type="spellEnd"/>
      <w:r>
        <w:rPr>
          <w:color w:val="231F20"/>
          <w:w w:val="90"/>
          <w:sz w:val="13"/>
        </w:rPr>
        <w:t>.</w:t>
      </w:r>
    </w:p>
    <w:p w:rsidR="00DB39C4" w:rsidRPr="00DB39C4" w:rsidRDefault="00DB39C4" w:rsidP="00DB39C4">
      <w:pPr>
        <w:pStyle w:val="a4"/>
        <w:tabs>
          <w:tab w:val="left" w:pos="239"/>
        </w:tabs>
        <w:spacing w:before="39" w:line="149" w:lineRule="exact"/>
        <w:ind w:left="116" w:right="410" w:firstLine="0"/>
        <w:rPr>
          <w:sz w:val="13"/>
        </w:rPr>
      </w:pPr>
    </w:p>
    <w:p w:rsidR="00127AFD" w:rsidRDefault="00C66655">
      <w:pPr>
        <w:spacing w:before="95" w:line="150" w:lineRule="exact"/>
        <w:ind w:left="542"/>
        <w:rPr>
          <w:rFonts w:ascii="Century Gothic" w:hAnsi="Century Gothic"/>
          <w:b/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252081</wp:posOffset>
            </wp:positionH>
            <wp:positionV relativeFrom="paragraph">
              <wp:posOffset>39293</wp:posOffset>
            </wp:positionV>
            <wp:extent cx="240151" cy="195887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51" cy="195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color w:val="231F20"/>
          <w:w w:val="90"/>
          <w:sz w:val="13"/>
        </w:rPr>
        <w:t>! Внимательно изучите данное руководство перед использованием изделия и сохраните его до конца эксплуатации.</w:t>
      </w:r>
    </w:p>
    <w:p w:rsidR="00127AFD" w:rsidRDefault="00C66655">
      <w:pPr>
        <w:spacing w:line="150" w:lineRule="exact"/>
        <w:ind w:left="542"/>
        <w:rPr>
          <w:rFonts w:ascii="Century Gothic" w:hAnsi="Century Gothic"/>
          <w:b/>
          <w:sz w:val="13"/>
        </w:rPr>
      </w:pPr>
      <w:r>
        <w:rPr>
          <w:rFonts w:ascii="Century Gothic" w:hAnsi="Century Gothic"/>
          <w:b/>
          <w:color w:val="231F20"/>
          <w:w w:val="95"/>
          <w:sz w:val="13"/>
        </w:rPr>
        <w:t>! Информация о видах опасных воздействий</w:t>
      </w:r>
    </w:p>
    <w:p w:rsidR="00127AFD" w:rsidRDefault="00C66655">
      <w:pPr>
        <w:spacing w:before="52" w:line="213" w:lineRule="auto"/>
        <w:ind w:left="116" w:right="29"/>
        <w:rPr>
          <w:sz w:val="13"/>
        </w:rPr>
      </w:pPr>
      <w:r>
        <w:rPr>
          <w:color w:val="231F20"/>
          <w:w w:val="80"/>
          <w:sz w:val="13"/>
        </w:rPr>
        <w:t>Изделие</w:t>
      </w:r>
      <w:r>
        <w:rPr>
          <w:color w:val="231F20"/>
          <w:spacing w:val="-11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не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содержит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опасных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и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вредных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для</w:t>
      </w:r>
      <w:r>
        <w:rPr>
          <w:color w:val="231F20"/>
          <w:spacing w:val="-11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здоровья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человека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веществ,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которые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могут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выделяться</w:t>
      </w:r>
      <w:r>
        <w:rPr>
          <w:color w:val="231F20"/>
          <w:spacing w:val="-11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в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процессе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эксплуатации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в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 xml:space="preserve">течение </w:t>
      </w:r>
      <w:r>
        <w:rPr>
          <w:color w:val="231F20"/>
          <w:w w:val="90"/>
          <w:sz w:val="13"/>
        </w:rPr>
        <w:t>срока</w:t>
      </w:r>
      <w:r>
        <w:rPr>
          <w:color w:val="231F20"/>
          <w:spacing w:val="-16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службы</w:t>
      </w:r>
      <w:r>
        <w:rPr>
          <w:color w:val="231F20"/>
          <w:spacing w:val="-16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изделия</w:t>
      </w:r>
      <w:r>
        <w:rPr>
          <w:color w:val="231F20"/>
          <w:spacing w:val="-16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при</w:t>
      </w:r>
      <w:r>
        <w:rPr>
          <w:color w:val="231F20"/>
          <w:spacing w:val="-15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соблюдении</w:t>
      </w:r>
      <w:r>
        <w:rPr>
          <w:color w:val="231F20"/>
          <w:spacing w:val="-16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правил</w:t>
      </w:r>
      <w:r>
        <w:rPr>
          <w:color w:val="231F20"/>
          <w:spacing w:val="-16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его</w:t>
      </w:r>
      <w:r>
        <w:rPr>
          <w:color w:val="231F20"/>
          <w:spacing w:val="-15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эксплуатации.</w:t>
      </w:r>
    </w:p>
    <w:p w:rsidR="00127AFD" w:rsidRPr="002B7F2A" w:rsidRDefault="00C66655" w:rsidP="002B7F2A">
      <w:pPr>
        <w:spacing w:before="124" w:line="150" w:lineRule="exact"/>
        <w:ind w:left="116"/>
        <w:rPr>
          <w:rFonts w:ascii="Century Gothic" w:hAnsi="Century Gothic"/>
          <w:b/>
          <w:sz w:val="13"/>
        </w:rPr>
      </w:pPr>
      <w:r w:rsidRPr="002B7F2A">
        <w:rPr>
          <w:rFonts w:ascii="Century Gothic" w:hAnsi="Century Gothic"/>
          <w:b/>
          <w:color w:val="231F20"/>
          <w:sz w:val="13"/>
        </w:rPr>
        <w:t>ОБЩИЕ</w:t>
      </w:r>
      <w:r w:rsidRPr="002B7F2A">
        <w:rPr>
          <w:rFonts w:ascii="Century Gothic" w:hAnsi="Century Gothic"/>
          <w:b/>
          <w:color w:val="231F20"/>
          <w:spacing w:val="-11"/>
          <w:sz w:val="13"/>
        </w:rPr>
        <w:t xml:space="preserve"> </w:t>
      </w:r>
      <w:r w:rsidRPr="002B7F2A">
        <w:rPr>
          <w:rFonts w:ascii="Century Gothic" w:hAnsi="Century Gothic"/>
          <w:b/>
          <w:color w:val="231F20"/>
          <w:sz w:val="13"/>
        </w:rPr>
        <w:t>СВЕДЕНИЯ</w:t>
      </w:r>
      <w:r w:rsidR="002B7F2A">
        <w:rPr>
          <w:rFonts w:ascii="Century Gothic" w:hAnsi="Century Gothic"/>
          <w:b/>
          <w:color w:val="231F20"/>
          <w:sz w:val="13"/>
        </w:rPr>
        <w:t>:</w:t>
      </w:r>
    </w:p>
    <w:p w:rsidR="00127AFD" w:rsidRDefault="002B7F2A">
      <w:pPr>
        <w:spacing w:before="37" w:line="149" w:lineRule="exact"/>
        <w:ind w:left="116"/>
        <w:rPr>
          <w:color w:val="231F20"/>
          <w:w w:val="90"/>
          <w:sz w:val="13"/>
        </w:rPr>
      </w:pPr>
      <w:r>
        <w:rPr>
          <w:color w:val="231F20"/>
          <w:w w:val="90"/>
          <w:sz w:val="13"/>
        </w:rPr>
        <w:t>Фонарь предназначен</w:t>
      </w:r>
      <w:r w:rsidR="00C66655">
        <w:rPr>
          <w:color w:val="231F20"/>
          <w:w w:val="90"/>
          <w:sz w:val="13"/>
        </w:rPr>
        <w:t xml:space="preserve"> для уничтожения летающих насекомых.</w:t>
      </w:r>
    </w:p>
    <w:p w:rsidR="00DB39C4" w:rsidRDefault="00DB39C4">
      <w:pPr>
        <w:spacing w:before="37" w:line="149" w:lineRule="exact"/>
        <w:ind w:left="116"/>
        <w:rPr>
          <w:sz w:val="13"/>
        </w:rPr>
      </w:pPr>
    </w:p>
    <w:p w:rsidR="00127AFD" w:rsidRDefault="00C66655">
      <w:pPr>
        <w:spacing w:before="6" w:line="213" w:lineRule="auto"/>
        <w:ind w:left="116" w:right="2355"/>
        <w:rPr>
          <w:sz w:val="13"/>
        </w:rPr>
      </w:pPr>
      <w:r>
        <w:rPr>
          <w:color w:val="231F20"/>
          <w:w w:val="80"/>
          <w:sz w:val="13"/>
        </w:rPr>
        <w:t>Лампа</w:t>
      </w:r>
      <w:r>
        <w:rPr>
          <w:color w:val="231F20"/>
          <w:spacing w:val="-17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соответствует</w:t>
      </w:r>
      <w:r>
        <w:rPr>
          <w:color w:val="231F20"/>
          <w:spacing w:val="-16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требованиям</w:t>
      </w:r>
      <w:r>
        <w:rPr>
          <w:color w:val="231F20"/>
          <w:spacing w:val="-16"/>
          <w:w w:val="80"/>
          <w:sz w:val="13"/>
        </w:rPr>
        <w:t xml:space="preserve"> </w:t>
      </w:r>
      <w:proofErr w:type="gramStart"/>
      <w:r>
        <w:rPr>
          <w:color w:val="231F20"/>
          <w:w w:val="80"/>
          <w:sz w:val="13"/>
        </w:rPr>
        <w:t>ТР</w:t>
      </w:r>
      <w:proofErr w:type="gramEnd"/>
      <w:r>
        <w:rPr>
          <w:color w:val="231F20"/>
          <w:spacing w:val="-17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ТС</w:t>
      </w:r>
      <w:r>
        <w:rPr>
          <w:color w:val="231F20"/>
          <w:spacing w:val="-16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004/2011</w:t>
      </w:r>
      <w:r>
        <w:rPr>
          <w:color w:val="231F20"/>
          <w:spacing w:val="-16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«О</w:t>
      </w:r>
      <w:r>
        <w:rPr>
          <w:color w:val="231F20"/>
          <w:spacing w:val="-17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безопасности</w:t>
      </w:r>
      <w:r>
        <w:rPr>
          <w:color w:val="231F20"/>
          <w:spacing w:val="-16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низковольтного</w:t>
      </w:r>
      <w:r>
        <w:rPr>
          <w:color w:val="231F20"/>
          <w:spacing w:val="-16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 xml:space="preserve">оборудования», </w:t>
      </w:r>
      <w:r>
        <w:rPr>
          <w:color w:val="231F20"/>
          <w:w w:val="90"/>
          <w:sz w:val="13"/>
        </w:rPr>
        <w:t>ТР</w:t>
      </w:r>
      <w:r>
        <w:rPr>
          <w:color w:val="231F20"/>
          <w:spacing w:val="-22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ТС</w:t>
      </w:r>
      <w:r>
        <w:rPr>
          <w:color w:val="231F20"/>
          <w:spacing w:val="-22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020/2011</w:t>
      </w:r>
      <w:r>
        <w:rPr>
          <w:color w:val="231F20"/>
          <w:spacing w:val="-22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«Электромагнитная</w:t>
      </w:r>
      <w:r>
        <w:rPr>
          <w:color w:val="231F20"/>
          <w:spacing w:val="-22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совместимость</w:t>
      </w:r>
      <w:r>
        <w:rPr>
          <w:color w:val="231F20"/>
          <w:spacing w:val="-22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технических</w:t>
      </w:r>
      <w:r>
        <w:rPr>
          <w:color w:val="231F20"/>
          <w:spacing w:val="-22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средств».</w:t>
      </w:r>
    </w:p>
    <w:p w:rsidR="00127AFD" w:rsidRDefault="00C66655">
      <w:pPr>
        <w:spacing w:line="142" w:lineRule="exact"/>
        <w:ind w:left="116"/>
        <w:rPr>
          <w:sz w:val="13"/>
        </w:rPr>
      </w:pPr>
      <w:r>
        <w:rPr>
          <w:color w:val="231F20"/>
          <w:w w:val="90"/>
          <w:sz w:val="13"/>
        </w:rPr>
        <w:t>Товар сертифицирован.</w:t>
      </w:r>
    </w:p>
    <w:p w:rsidR="00127AFD" w:rsidRDefault="00C66655">
      <w:pPr>
        <w:pStyle w:val="a4"/>
        <w:numPr>
          <w:ilvl w:val="0"/>
          <w:numId w:val="3"/>
        </w:numPr>
        <w:tabs>
          <w:tab w:val="left" w:pos="241"/>
        </w:tabs>
        <w:spacing w:before="121" w:after="52"/>
        <w:rPr>
          <w:rFonts w:ascii="Century Gothic" w:hAnsi="Century Gothic"/>
          <w:b/>
          <w:color w:val="231F20"/>
          <w:sz w:val="13"/>
        </w:rPr>
      </w:pPr>
      <w:r>
        <w:rPr>
          <w:rFonts w:ascii="Century Gothic" w:hAnsi="Century Gothic"/>
          <w:b/>
          <w:color w:val="231F20"/>
          <w:sz w:val="13"/>
        </w:rPr>
        <w:t>ТЕХНИЧЕСКИЕ</w:t>
      </w:r>
      <w:r>
        <w:rPr>
          <w:rFonts w:ascii="Century Gothic" w:hAnsi="Century Gothic"/>
          <w:b/>
          <w:color w:val="231F20"/>
          <w:spacing w:val="-11"/>
          <w:sz w:val="13"/>
        </w:rPr>
        <w:t xml:space="preserve"> </w:t>
      </w:r>
      <w:r>
        <w:rPr>
          <w:rFonts w:ascii="Century Gothic" w:hAnsi="Century Gothic"/>
          <w:b/>
          <w:color w:val="231F20"/>
          <w:sz w:val="13"/>
        </w:rPr>
        <w:t>ХАРАКТЕРИСТИКИ</w:t>
      </w:r>
    </w:p>
    <w:tbl>
      <w:tblPr>
        <w:tblStyle w:val="TableNormal"/>
        <w:tblW w:w="0" w:type="auto"/>
        <w:tblInd w:w="126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4327"/>
      </w:tblGrid>
      <w:tr w:rsidR="00127AFD">
        <w:trPr>
          <w:trHeight w:val="309"/>
        </w:trPr>
        <w:tc>
          <w:tcPr>
            <w:tcW w:w="3266" w:type="dxa"/>
            <w:tcBorders>
              <w:left w:val="single" w:sz="4" w:space="0" w:color="231F20"/>
            </w:tcBorders>
          </w:tcPr>
          <w:p w:rsidR="00127AFD" w:rsidRDefault="00C66655" w:rsidP="002B7F2A">
            <w:pPr>
              <w:pStyle w:val="TableParagraph"/>
              <w:spacing w:before="80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Максимальная мощность </w:t>
            </w:r>
            <w:r w:rsidR="002B7F2A">
              <w:rPr>
                <w:color w:val="231F20"/>
                <w:sz w:val="12"/>
              </w:rPr>
              <w:t>фонаря</w:t>
            </w:r>
            <w:r>
              <w:rPr>
                <w:color w:val="231F20"/>
                <w:sz w:val="12"/>
              </w:rPr>
              <w:t xml:space="preserve">, </w:t>
            </w:r>
            <w:proofErr w:type="gramStart"/>
            <w:r>
              <w:rPr>
                <w:color w:val="231F20"/>
                <w:sz w:val="12"/>
              </w:rPr>
              <w:t>Вт</w:t>
            </w:r>
            <w:proofErr w:type="gramEnd"/>
          </w:p>
        </w:tc>
        <w:tc>
          <w:tcPr>
            <w:tcW w:w="4327" w:type="dxa"/>
            <w:tcBorders>
              <w:right w:val="single" w:sz="4" w:space="0" w:color="231F20"/>
            </w:tcBorders>
          </w:tcPr>
          <w:p w:rsidR="00127AFD" w:rsidRDefault="002B7F2A">
            <w:pPr>
              <w:pStyle w:val="TableParagraph"/>
              <w:spacing w:before="80"/>
              <w:ind w:left="761" w:right="753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  <w:r w:rsidR="00DB39C4">
              <w:rPr>
                <w:color w:val="231F20"/>
                <w:sz w:val="12"/>
              </w:rPr>
              <w:t xml:space="preserve"> Вт</w:t>
            </w:r>
          </w:p>
        </w:tc>
      </w:tr>
      <w:tr w:rsidR="00127AFD">
        <w:trPr>
          <w:trHeight w:val="309"/>
        </w:trPr>
        <w:tc>
          <w:tcPr>
            <w:tcW w:w="3266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spacing w:before="80"/>
              <w:rPr>
                <w:sz w:val="12"/>
              </w:rPr>
            </w:pPr>
            <w:r>
              <w:rPr>
                <w:color w:val="231F20"/>
                <w:sz w:val="12"/>
              </w:rPr>
              <w:t>Степень защиты изделия, IP</w:t>
            </w:r>
          </w:p>
        </w:tc>
        <w:tc>
          <w:tcPr>
            <w:tcW w:w="4327" w:type="dxa"/>
            <w:tcBorders>
              <w:right w:val="single" w:sz="4" w:space="0" w:color="231F20"/>
            </w:tcBorders>
          </w:tcPr>
          <w:p w:rsidR="00127AFD" w:rsidRPr="002B7F2A" w:rsidRDefault="00DB39C4" w:rsidP="002B7F2A">
            <w:pPr>
              <w:pStyle w:val="TableParagraph"/>
              <w:spacing w:before="80"/>
              <w:ind w:left="761" w:right="753"/>
              <w:jc w:val="center"/>
              <w:rPr>
                <w:sz w:val="12"/>
                <w:lang w:val="en-US"/>
              </w:rPr>
            </w:pPr>
            <w:r w:rsidRPr="00DB39C4">
              <w:rPr>
                <w:color w:val="231F20"/>
                <w:w w:val="90"/>
                <w:sz w:val="12"/>
              </w:rPr>
              <w:t xml:space="preserve">IP </w:t>
            </w:r>
            <w:r w:rsidR="002B7F2A">
              <w:rPr>
                <w:color w:val="231F20"/>
                <w:w w:val="90"/>
                <w:sz w:val="12"/>
                <w:lang w:val="en-US"/>
              </w:rPr>
              <w:t>X4</w:t>
            </w:r>
          </w:p>
        </w:tc>
      </w:tr>
      <w:tr w:rsidR="00127AFD" w:rsidTr="00C66655">
        <w:trPr>
          <w:trHeight w:val="195"/>
        </w:trPr>
        <w:tc>
          <w:tcPr>
            <w:tcW w:w="3266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Срок службы лампы, лет</w:t>
            </w:r>
          </w:p>
        </w:tc>
        <w:tc>
          <w:tcPr>
            <w:tcW w:w="4327" w:type="dxa"/>
            <w:tcBorders>
              <w:right w:val="single" w:sz="4" w:space="0" w:color="231F20"/>
            </w:tcBorders>
          </w:tcPr>
          <w:p w:rsidR="00127AFD" w:rsidRDefault="002B7F2A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231F20"/>
                <w:w w:val="82"/>
                <w:sz w:val="12"/>
              </w:rPr>
              <w:t>2 года</w:t>
            </w:r>
          </w:p>
        </w:tc>
      </w:tr>
      <w:tr w:rsidR="00C66655" w:rsidTr="00C66655">
        <w:trPr>
          <w:trHeight w:val="195"/>
        </w:trPr>
        <w:tc>
          <w:tcPr>
            <w:tcW w:w="3266" w:type="dxa"/>
            <w:tcBorders>
              <w:left w:val="single" w:sz="4" w:space="0" w:color="231F20"/>
            </w:tcBorders>
          </w:tcPr>
          <w:p w:rsidR="00C66655" w:rsidRDefault="00C66655">
            <w:pPr>
              <w:pStyle w:val="TableParagraph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Источник питания</w:t>
            </w:r>
          </w:p>
        </w:tc>
        <w:tc>
          <w:tcPr>
            <w:tcW w:w="4327" w:type="dxa"/>
            <w:tcBorders>
              <w:right w:val="single" w:sz="4" w:space="0" w:color="231F20"/>
            </w:tcBorders>
          </w:tcPr>
          <w:p w:rsidR="00C66655" w:rsidRPr="002B7F2A" w:rsidRDefault="002B7F2A">
            <w:pPr>
              <w:pStyle w:val="TableParagraph"/>
              <w:ind w:left="8"/>
              <w:jc w:val="center"/>
              <w:rPr>
                <w:color w:val="231F20"/>
                <w:w w:val="82"/>
                <w:sz w:val="12"/>
              </w:rPr>
            </w:pPr>
            <w:r>
              <w:rPr>
                <w:color w:val="231F20"/>
                <w:w w:val="82"/>
                <w:sz w:val="12"/>
              </w:rPr>
              <w:t>Солнечная панель</w:t>
            </w:r>
          </w:p>
        </w:tc>
      </w:tr>
      <w:tr w:rsidR="00C66655" w:rsidTr="002B7F2A">
        <w:trPr>
          <w:trHeight w:val="195"/>
        </w:trPr>
        <w:tc>
          <w:tcPr>
            <w:tcW w:w="3266" w:type="dxa"/>
            <w:tcBorders>
              <w:left w:val="single" w:sz="4" w:space="0" w:color="231F20"/>
            </w:tcBorders>
          </w:tcPr>
          <w:p w:rsidR="00C66655" w:rsidRDefault="00C66655">
            <w:pPr>
              <w:pStyle w:val="TableParagraph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Источник света</w:t>
            </w:r>
          </w:p>
        </w:tc>
        <w:tc>
          <w:tcPr>
            <w:tcW w:w="4327" w:type="dxa"/>
            <w:tcBorders>
              <w:right w:val="single" w:sz="4" w:space="0" w:color="231F20"/>
            </w:tcBorders>
          </w:tcPr>
          <w:p w:rsidR="00C66655" w:rsidRPr="00C66655" w:rsidRDefault="00C66655">
            <w:pPr>
              <w:pStyle w:val="TableParagraph"/>
              <w:ind w:left="8"/>
              <w:jc w:val="center"/>
              <w:rPr>
                <w:color w:val="231F20"/>
                <w:w w:val="82"/>
                <w:sz w:val="12"/>
                <w:lang w:val="en-US"/>
              </w:rPr>
            </w:pPr>
            <w:r>
              <w:rPr>
                <w:color w:val="231F20"/>
                <w:w w:val="82"/>
                <w:sz w:val="12"/>
              </w:rPr>
              <w:t xml:space="preserve">6 </w:t>
            </w:r>
            <w:r>
              <w:rPr>
                <w:color w:val="231F20"/>
                <w:w w:val="82"/>
                <w:sz w:val="12"/>
                <w:lang w:val="en-US"/>
              </w:rPr>
              <w:t>LED</w:t>
            </w:r>
          </w:p>
        </w:tc>
      </w:tr>
      <w:tr w:rsidR="002B7F2A" w:rsidTr="002B7F2A">
        <w:trPr>
          <w:trHeight w:val="195"/>
        </w:trPr>
        <w:tc>
          <w:tcPr>
            <w:tcW w:w="3266" w:type="dxa"/>
            <w:tcBorders>
              <w:left w:val="single" w:sz="4" w:space="0" w:color="231F20"/>
            </w:tcBorders>
          </w:tcPr>
          <w:p w:rsidR="002B7F2A" w:rsidRDefault="002B7F2A">
            <w:pPr>
              <w:pStyle w:val="TableParagraph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Время работы</w:t>
            </w:r>
          </w:p>
        </w:tc>
        <w:tc>
          <w:tcPr>
            <w:tcW w:w="4327" w:type="dxa"/>
            <w:tcBorders>
              <w:right w:val="single" w:sz="4" w:space="0" w:color="231F20"/>
            </w:tcBorders>
          </w:tcPr>
          <w:p w:rsidR="002B7F2A" w:rsidRDefault="002B7F2A">
            <w:pPr>
              <w:pStyle w:val="TableParagraph"/>
              <w:ind w:left="8"/>
              <w:jc w:val="center"/>
              <w:rPr>
                <w:color w:val="231F20"/>
                <w:w w:val="82"/>
                <w:sz w:val="12"/>
              </w:rPr>
            </w:pPr>
            <w:r>
              <w:rPr>
                <w:color w:val="231F20"/>
                <w:w w:val="82"/>
                <w:sz w:val="12"/>
              </w:rPr>
              <w:t>6 часов при полностью заряженной батарее</w:t>
            </w:r>
          </w:p>
        </w:tc>
      </w:tr>
    </w:tbl>
    <w:p w:rsidR="00127AFD" w:rsidRDefault="00C66655">
      <w:pPr>
        <w:pStyle w:val="a4"/>
        <w:numPr>
          <w:ilvl w:val="0"/>
          <w:numId w:val="3"/>
        </w:numPr>
        <w:tabs>
          <w:tab w:val="left" w:pos="241"/>
        </w:tabs>
        <w:spacing w:before="122"/>
        <w:rPr>
          <w:rFonts w:ascii="Century Gothic" w:hAnsi="Century Gothic"/>
          <w:b/>
          <w:color w:val="231F20"/>
          <w:sz w:val="13"/>
        </w:rPr>
      </w:pPr>
      <w:r>
        <w:rPr>
          <w:rFonts w:ascii="Century Gothic" w:hAnsi="Century Gothic"/>
          <w:b/>
          <w:color w:val="231F20"/>
          <w:sz w:val="13"/>
        </w:rPr>
        <w:t>КОМПЛЕКТНОСТЬ</w:t>
      </w:r>
    </w:p>
    <w:p w:rsidR="00127AFD" w:rsidRDefault="00C66655">
      <w:pPr>
        <w:spacing w:before="37" w:after="53"/>
        <w:ind w:left="116"/>
        <w:rPr>
          <w:sz w:val="13"/>
        </w:rPr>
      </w:pPr>
      <w:r>
        <w:rPr>
          <w:color w:val="231F20"/>
          <w:w w:val="90"/>
          <w:sz w:val="13"/>
        </w:rPr>
        <w:t>В комплект поставки входит:</w:t>
      </w:r>
    </w:p>
    <w:tbl>
      <w:tblPr>
        <w:tblStyle w:val="TableNormal"/>
        <w:tblW w:w="0" w:type="auto"/>
        <w:tblInd w:w="126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1739"/>
      </w:tblGrid>
      <w:tr w:rsidR="00127AFD">
        <w:trPr>
          <w:trHeight w:val="195"/>
        </w:trPr>
        <w:tc>
          <w:tcPr>
            <w:tcW w:w="5841" w:type="dxa"/>
            <w:tcBorders>
              <w:top w:val="single" w:sz="4" w:space="0" w:color="231F20"/>
              <w:left w:val="single" w:sz="4" w:space="0" w:color="231F20"/>
            </w:tcBorders>
          </w:tcPr>
          <w:p w:rsidR="00127AFD" w:rsidRDefault="002B7F2A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Фонарь</w:t>
            </w:r>
            <w:r w:rsidR="00C66655">
              <w:rPr>
                <w:color w:val="231F20"/>
                <w:w w:val="95"/>
                <w:sz w:val="12"/>
              </w:rPr>
              <w:t>, шт.</w:t>
            </w:r>
          </w:p>
        </w:tc>
        <w:tc>
          <w:tcPr>
            <w:tcW w:w="1739" w:type="dxa"/>
            <w:tcBorders>
              <w:top w:val="single" w:sz="4" w:space="0" w:color="231F20"/>
              <w:right w:val="single" w:sz="4" w:space="0" w:color="231F20"/>
            </w:tcBorders>
          </w:tcPr>
          <w:p w:rsidR="00127AFD" w:rsidRDefault="00C66655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color w:val="231F20"/>
                <w:w w:val="82"/>
                <w:sz w:val="12"/>
              </w:rPr>
              <w:t>1</w:t>
            </w:r>
          </w:p>
        </w:tc>
      </w:tr>
      <w:tr w:rsidR="00127AFD">
        <w:trPr>
          <w:trHeight w:val="195"/>
        </w:trPr>
        <w:tc>
          <w:tcPr>
            <w:tcW w:w="5841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Упаковка, комплект</w:t>
            </w:r>
          </w:p>
        </w:tc>
        <w:tc>
          <w:tcPr>
            <w:tcW w:w="1739" w:type="dxa"/>
            <w:tcBorders>
              <w:right w:val="single" w:sz="4" w:space="0" w:color="231F20"/>
            </w:tcBorders>
          </w:tcPr>
          <w:p w:rsidR="00127AFD" w:rsidRDefault="00C66655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color w:val="231F20"/>
                <w:w w:val="82"/>
                <w:sz w:val="12"/>
              </w:rPr>
              <w:t>1</w:t>
            </w:r>
          </w:p>
        </w:tc>
      </w:tr>
      <w:tr w:rsidR="002B7F2A">
        <w:trPr>
          <w:trHeight w:val="195"/>
        </w:trPr>
        <w:tc>
          <w:tcPr>
            <w:tcW w:w="5841" w:type="dxa"/>
            <w:tcBorders>
              <w:left w:val="single" w:sz="4" w:space="0" w:color="231F20"/>
            </w:tcBorders>
          </w:tcPr>
          <w:p w:rsidR="002B7F2A" w:rsidRPr="00EC5EC8" w:rsidRDefault="00EC5EC8">
            <w:pPr>
              <w:pStyle w:val="TableParagraph"/>
              <w:rPr>
                <w:color w:val="231F20"/>
                <w:w w:val="95"/>
                <w:sz w:val="12"/>
              </w:rPr>
            </w:pPr>
            <w:r>
              <w:rPr>
                <w:color w:val="231F20"/>
                <w:w w:val="95"/>
                <w:sz w:val="12"/>
                <w:lang w:val="en-US"/>
              </w:rPr>
              <w:t>USB-</w:t>
            </w:r>
            <w:r>
              <w:rPr>
                <w:color w:val="231F20"/>
                <w:w w:val="95"/>
                <w:sz w:val="12"/>
              </w:rPr>
              <w:t>кабель</w:t>
            </w:r>
          </w:p>
        </w:tc>
        <w:tc>
          <w:tcPr>
            <w:tcW w:w="1739" w:type="dxa"/>
            <w:tcBorders>
              <w:right w:val="single" w:sz="4" w:space="0" w:color="231F20"/>
            </w:tcBorders>
          </w:tcPr>
          <w:p w:rsidR="002B7F2A" w:rsidRDefault="00EC5EC8">
            <w:pPr>
              <w:pStyle w:val="TableParagraph"/>
              <w:ind w:left="9"/>
              <w:jc w:val="center"/>
              <w:rPr>
                <w:color w:val="231F20"/>
                <w:w w:val="82"/>
                <w:sz w:val="12"/>
              </w:rPr>
            </w:pPr>
            <w:r>
              <w:rPr>
                <w:color w:val="231F20"/>
                <w:w w:val="82"/>
                <w:sz w:val="12"/>
              </w:rPr>
              <w:t>1</w:t>
            </w:r>
          </w:p>
        </w:tc>
      </w:tr>
      <w:tr w:rsidR="00127AFD">
        <w:trPr>
          <w:trHeight w:val="195"/>
        </w:trPr>
        <w:tc>
          <w:tcPr>
            <w:tcW w:w="5841" w:type="dxa"/>
            <w:tcBorders>
              <w:left w:val="single" w:sz="4" w:space="0" w:color="231F20"/>
              <w:bottom w:val="single" w:sz="4" w:space="0" w:color="231F20"/>
            </w:tcBorders>
          </w:tcPr>
          <w:p w:rsidR="00127AFD" w:rsidRDefault="00C66655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Руководство по эксплуатации (Паспорт), экз.</w:t>
            </w:r>
          </w:p>
        </w:tc>
        <w:tc>
          <w:tcPr>
            <w:tcW w:w="1739" w:type="dxa"/>
            <w:tcBorders>
              <w:bottom w:val="single" w:sz="4" w:space="0" w:color="231F20"/>
              <w:right w:val="single" w:sz="4" w:space="0" w:color="231F20"/>
            </w:tcBorders>
          </w:tcPr>
          <w:p w:rsidR="00127AFD" w:rsidRDefault="00C66655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color w:val="231F20"/>
                <w:w w:val="82"/>
                <w:sz w:val="12"/>
              </w:rPr>
              <w:t>1</w:t>
            </w:r>
          </w:p>
        </w:tc>
      </w:tr>
    </w:tbl>
    <w:p w:rsidR="00127AFD" w:rsidRDefault="00127AFD">
      <w:pPr>
        <w:jc w:val="center"/>
        <w:rPr>
          <w:sz w:val="12"/>
        </w:rPr>
        <w:sectPr w:rsidR="00127AFD">
          <w:type w:val="continuous"/>
          <w:pgSz w:w="8400" w:h="11910"/>
          <w:pgMar w:top="400" w:right="280" w:bottom="280" w:left="280" w:header="720" w:footer="720" w:gutter="0"/>
          <w:cols w:space="720"/>
        </w:sectPr>
      </w:pPr>
    </w:p>
    <w:p w:rsidR="00127AFD" w:rsidRDefault="00C66655">
      <w:pPr>
        <w:pStyle w:val="a4"/>
        <w:numPr>
          <w:ilvl w:val="0"/>
          <w:numId w:val="3"/>
        </w:numPr>
        <w:tabs>
          <w:tab w:val="left" w:pos="241"/>
        </w:tabs>
        <w:spacing w:before="80"/>
        <w:ind w:right="6021" w:hanging="241"/>
        <w:rPr>
          <w:rFonts w:ascii="Century Gothic" w:hAnsi="Century Gothic"/>
          <w:b/>
          <w:color w:val="231F20"/>
          <w:sz w:val="13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254184</wp:posOffset>
            </wp:positionH>
            <wp:positionV relativeFrom="paragraph">
              <wp:posOffset>159367</wp:posOffset>
            </wp:positionV>
            <wp:extent cx="252647" cy="205998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47" cy="20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color w:val="231F20"/>
          <w:w w:val="90"/>
          <w:sz w:val="13"/>
        </w:rPr>
        <w:t>УСЛОВИЯ</w:t>
      </w:r>
      <w:r>
        <w:rPr>
          <w:rFonts w:ascii="Century Gothic" w:hAnsi="Century Gothic"/>
          <w:b/>
          <w:color w:val="231F20"/>
          <w:spacing w:val="-20"/>
          <w:w w:val="90"/>
          <w:sz w:val="13"/>
        </w:rPr>
        <w:t xml:space="preserve"> </w:t>
      </w:r>
      <w:r>
        <w:rPr>
          <w:rFonts w:ascii="Century Gothic" w:hAnsi="Century Gothic"/>
          <w:b/>
          <w:color w:val="231F20"/>
          <w:spacing w:val="-2"/>
          <w:w w:val="90"/>
          <w:sz w:val="13"/>
        </w:rPr>
        <w:t>ЭКСПЛУАТАЦИИ</w:t>
      </w:r>
    </w:p>
    <w:p w:rsidR="00127AFD" w:rsidRDefault="00C66655">
      <w:pPr>
        <w:pStyle w:val="3"/>
        <w:spacing w:before="51" w:line="146" w:lineRule="exact"/>
        <w:ind w:left="544" w:right="6541" w:firstLine="0"/>
        <w:jc w:val="center"/>
        <w:rPr>
          <w:color w:val="231F20"/>
        </w:rPr>
      </w:pPr>
      <w:r>
        <w:rPr>
          <w:color w:val="231F20"/>
        </w:rPr>
        <w:t>ВНИМАНИЕ!</w:t>
      </w:r>
    </w:p>
    <w:p w:rsidR="00EC5EC8" w:rsidRDefault="00EC5EC8">
      <w:pPr>
        <w:pStyle w:val="3"/>
        <w:spacing w:before="51" w:line="146" w:lineRule="exact"/>
        <w:ind w:left="544" w:right="6541" w:firstLine="0"/>
        <w:jc w:val="center"/>
      </w:pPr>
    </w:p>
    <w:p w:rsidR="00127AFD" w:rsidRPr="00EC5EC8" w:rsidRDefault="00C66655">
      <w:pPr>
        <w:pStyle w:val="a4"/>
        <w:numPr>
          <w:ilvl w:val="1"/>
          <w:numId w:val="3"/>
        </w:numPr>
        <w:tabs>
          <w:tab w:val="left" w:pos="305"/>
        </w:tabs>
        <w:spacing w:before="54" w:line="145" w:lineRule="exact"/>
        <w:ind w:hanging="189"/>
        <w:rPr>
          <w:sz w:val="12"/>
        </w:rPr>
      </w:pPr>
      <w:r>
        <w:rPr>
          <w:color w:val="231F20"/>
          <w:sz w:val="12"/>
        </w:rPr>
        <w:t>Для</w:t>
      </w:r>
      <w:r>
        <w:rPr>
          <w:color w:val="231F20"/>
          <w:spacing w:val="-21"/>
          <w:sz w:val="12"/>
        </w:rPr>
        <w:t xml:space="preserve"> </w:t>
      </w:r>
      <w:r>
        <w:rPr>
          <w:color w:val="231F20"/>
          <w:sz w:val="12"/>
        </w:rPr>
        <w:t>очистки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лампы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от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насекомых,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обязательно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отключите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питание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и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откройте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нижнюю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часть.</w:t>
      </w:r>
    </w:p>
    <w:p w:rsidR="00EC5EC8" w:rsidRDefault="00EC5EC8">
      <w:pPr>
        <w:pStyle w:val="a4"/>
        <w:numPr>
          <w:ilvl w:val="1"/>
          <w:numId w:val="3"/>
        </w:numPr>
        <w:tabs>
          <w:tab w:val="left" w:pos="305"/>
        </w:tabs>
        <w:spacing w:before="54" w:line="145" w:lineRule="exact"/>
        <w:ind w:hanging="189"/>
        <w:rPr>
          <w:sz w:val="12"/>
        </w:rPr>
      </w:pPr>
      <w:r>
        <w:rPr>
          <w:color w:val="231F20"/>
          <w:sz w:val="12"/>
        </w:rPr>
        <w:t>Производить очистку фонаря от насекомых необходимо не реже одного раза в месяц.</w:t>
      </w:r>
    </w:p>
    <w:p w:rsidR="00127AFD" w:rsidRDefault="00C66655">
      <w:pPr>
        <w:pStyle w:val="a4"/>
        <w:numPr>
          <w:ilvl w:val="1"/>
          <w:numId w:val="3"/>
        </w:numPr>
        <w:tabs>
          <w:tab w:val="left" w:pos="305"/>
        </w:tabs>
        <w:spacing w:line="144" w:lineRule="exact"/>
        <w:ind w:hanging="189"/>
        <w:rPr>
          <w:sz w:val="12"/>
        </w:rPr>
      </w:pPr>
      <w:r>
        <w:rPr>
          <w:color w:val="231F20"/>
          <w:sz w:val="12"/>
        </w:rPr>
        <w:t>Беречь от</w:t>
      </w:r>
      <w:r>
        <w:rPr>
          <w:color w:val="231F20"/>
          <w:spacing w:val="-27"/>
          <w:sz w:val="12"/>
        </w:rPr>
        <w:t xml:space="preserve"> </w:t>
      </w:r>
      <w:r>
        <w:rPr>
          <w:color w:val="231F20"/>
          <w:sz w:val="12"/>
        </w:rPr>
        <w:t>детей.</w:t>
      </w:r>
    </w:p>
    <w:p w:rsidR="00127AFD" w:rsidRDefault="00127AFD">
      <w:pPr>
        <w:pStyle w:val="a3"/>
        <w:spacing w:before="8"/>
        <w:rPr>
          <w:sz w:val="11"/>
        </w:rPr>
      </w:pPr>
    </w:p>
    <w:p w:rsidR="00127AFD" w:rsidRDefault="00C66655">
      <w:pPr>
        <w:pStyle w:val="3"/>
        <w:numPr>
          <w:ilvl w:val="0"/>
          <w:numId w:val="3"/>
        </w:numPr>
        <w:tabs>
          <w:tab w:val="left" w:pos="245"/>
        </w:tabs>
        <w:ind w:left="244" w:hanging="129"/>
        <w:rPr>
          <w:color w:val="231F20"/>
        </w:rPr>
      </w:pPr>
      <w:r>
        <w:rPr>
          <w:color w:val="231F20"/>
        </w:rPr>
        <w:t>ИСПОЛЬЗОВАНИЕ 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ОБСЛУЖИВАНИЕ</w:t>
      </w:r>
    </w:p>
    <w:p w:rsidR="00127AFD" w:rsidRDefault="00C66655">
      <w:pPr>
        <w:pStyle w:val="a4"/>
        <w:numPr>
          <w:ilvl w:val="1"/>
          <w:numId w:val="3"/>
        </w:numPr>
        <w:tabs>
          <w:tab w:val="left" w:pos="305"/>
        </w:tabs>
        <w:spacing w:before="54" w:line="145" w:lineRule="exact"/>
        <w:ind w:hanging="189"/>
        <w:rPr>
          <w:sz w:val="12"/>
        </w:rPr>
      </w:pPr>
      <w:r>
        <w:rPr>
          <w:color w:val="231F20"/>
          <w:sz w:val="12"/>
        </w:rPr>
        <w:t>Зарядите</w:t>
      </w:r>
      <w:r>
        <w:rPr>
          <w:color w:val="231F20"/>
          <w:spacing w:val="-16"/>
          <w:sz w:val="12"/>
        </w:rPr>
        <w:t xml:space="preserve"> </w:t>
      </w:r>
      <w:r>
        <w:rPr>
          <w:color w:val="231F20"/>
          <w:sz w:val="12"/>
        </w:rPr>
        <w:t>лампу</w:t>
      </w:r>
      <w:r>
        <w:rPr>
          <w:color w:val="231F20"/>
          <w:spacing w:val="-15"/>
          <w:sz w:val="12"/>
        </w:rPr>
        <w:t xml:space="preserve"> </w:t>
      </w:r>
      <w:r w:rsidR="00EC5EC8">
        <w:rPr>
          <w:color w:val="231F20"/>
          <w:spacing w:val="-15"/>
          <w:sz w:val="12"/>
        </w:rPr>
        <w:t>от</w:t>
      </w:r>
      <w:r w:rsidR="00EC5EC8">
        <w:rPr>
          <w:color w:val="231F20"/>
          <w:sz w:val="12"/>
        </w:rPr>
        <w:t xml:space="preserve"> солнечной батареи или </w:t>
      </w:r>
      <w:r w:rsidR="00EC5EC8">
        <w:rPr>
          <w:color w:val="231F20"/>
          <w:sz w:val="12"/>
        </w:rPr>
        <w:t>USB-кабелем</w:t>
      </w:r>
      <w:r>
        <w:rPr>
          <w:color w:val="231F20"/>
          <w:sz w:val="12"/>
        </w:rPr>
        <w:t>.</w:t>
      </w:r>
      <w:r>
        <w:rPr>
          <w:color w:val="231F20"/>
          <w:spacing w:val="-15"/>
          <w:sz w:val="12"/>
        </w:rPr>
        <w:t xml:space="preserve"> </w:t>
      </w:r>
      <w:r>
        <w:rPr>
          <w:color w:val="231F20"/>
          <w:sz w:val="12"/>
        </w:rPr>
        <w:t>(Входит</w:t>
      </w:r>
      <w:r>
        <w:rPr>
          <w:color w:val="231F20"/>
          <w:spacing w:val="-16"/>
          <w:sz w:val="12"/>
        </w:rPr>
        <w:t xml:space="preserve"> </w:t>
      </w:r>
      <w:r>
        <w:rPr>
          <w:color w:val="231F20"/>
          <w:sz w:val="12"/>
        </w:rPr>
        <w:t>в</w:t>
      </w:r>
      <w:r>
        <w:rPr>
          <w:color w:val="231F20"/>
          <w:spacing w:val="-15"/>
          <w:sz w:val="12"/>
        </w:rPr>
        <w:t xml:space="preserve"> </w:t>
      </w:r>
      <w:r>
        <w:rPr>
          <w:color w:val="231F20"/>
          <w:sz w:val="12"/>
        </w:rPr>
        <w:t>комплект).</w:t>
      </w:r>
    </w:p>
    <w:p w:rsidR="00127AFD" w:rsidRPr="00C66655" w:rsidRDefault="00C66655">
      <w:pPr>
        <w:pStyle w:val="a4"/>
        <w:numPr>
          <w:ilvl w:val="1"/>
          <w:numId w:val="3"/>
        </w:numPr>
        <w:tabs>
          <w:tab w:val="left" w:pos="305"/>
        </w:tabs>
        <w:ind w:left="116" w:right="241" w:firstLine="0"/>
        <w:rPr>
          <w:sz w:val="12"/>
          <w:highlight w:val="yellow"/>
        </w:rPr>
      </w:pPr>
      <w:r w:rsidRPr="00C66655">
        <w:rPr>
          <w:color w:val="231F20"/>
          <w:w w:val="90"/>
          <w:sz w:val="12"/>
          <w:highlight w:val="yellow"/>
        </w:rPr>
        <w:t>Нажмите</w:t>
      </w:r>
      <w:r w:rsidRPr="00C66655">
        <w:rPr>
          <w:color w:val="231F20"/>
          <w:spacing w:val="-18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кнопку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на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верхней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части</w:t>
      </w:r>
      <w:r w:rsidRPr="00C66655">
        <w:rPr>
          <w:color w:val="231F20"/>
          <w:spacing w:val="-18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лампы,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чтобы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выбрать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необходимый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режим</w:t>
      </w:r>
      <w:r w:rsidRPr="00C66655">
        <w:rPr>
          <w:color w:val="231F20"/>
          <w:spacing w:val="-18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«Противомоскитный»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или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«Освещение».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При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выборе режима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«Противомоскитный»,</w:t>
      </w:r>
      <w:r w:rsidRPr="00C66655">
        <w:rPr>
          <w:color w:val="231F20"/>
          <w:spacing w:val="-16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будет</w:t>
      </w:r>
      <w:r w:rsidRPr="00C66655">
        <w:rPr>
          <w:color w:val="231F20"/>
          <w:spacing w:val="-16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включен</w:t>
      </w:r>
      <w:r w:rsidRPr="00C66655">
        <w:rPr>
          <w:color w:val="231F20"/>
          <w:spacing w:val="-16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ультрафиолетовый</w:t>
      </w:r>
      <w:r w:rsidRPr="00C66655">
        <w:rPr>
          <w:color w:val="231F20"/>
          <w:spacing w:val="-16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свет.</w:t>
      </w:r>
      <w:r w:rsidRPr="00C66655">
        <w:rPr>
          <w:color w:val="231F20"/>
          <w:spacing w:val="-16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При</w:t>
      </w:r>
      <w:r w:rsidRPr="00C66655">
        <w:rPr>
          <w:color w:val="231F20"/>
          <w:spacing w:val="-16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выборе</w:t>
      </w:r>
      <w:r w:rsidRPr="00C66655">
        <w:rPr>
          <w:color w:val="231F20"/>
          <w:spacing w:val="-16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режима</w:t>
      </w:r>
    </w:p>
    <w:p w:rsidR="00127AFD" w:rsidRDefault="00C66655">
      <w:pPr>
        <w:pStyle w:val="a3"/>
        <w:spacing w:line="237" w:lineRule="auto"/>
        <w:ind w:left="116"/>
      </w:pPr>
      <w:r w:rsidRPr="00C66655">
        <w:rPr>
          <w:color w:val="231F20"/>
          <w:w w:val="90"/>
          <w:highlight w:val="yellow"/>
        </w:rPr>
        <w:t>«Освещение»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в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первый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раз,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лампочка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будет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гореть</w:t>
      </w:r>
      <w:r w:rsidR="00EC5EC8">
        <w:rPr>
          <w:color w:val="231F20"/>
          <w:w w:val="90"/>
        </w:rPr>
        <w:t>.</w:t>
      </w:r>
    </w:p>
    <w:p w:rsidR="00127AFD" w:rsidRDefault="00C66655">
      <w:pPr>
        <w:pStyle w:val="a4"/>
        <w:numPr>
          <w:ilvl w:val="1"/>
          <w:numId w:val="3"/>
        </w:numPr>
        <w:tabs>
          <w:tab w:val="left" w:pos="305"/>
        </w:tabs>
        <w:spacing w:line="143" w:lineRule="exact"/>
        <w:ind w:hanging="189"/>
        <w:rPr>
          <w:sz w:val="12"/>
        </w:rPr>
      </w:pPr>
      <w:r>
        <w:rPr>
          <w:color w:val="231F20"/>
          <w:w w:val="95"/>
          <w:sz w:val="12"/>
        </w:rPr>
        <w:t>Оба</w:t>
      </w:r>
      <w:r>
        <w:rPr>
          <w:color w:val="231F20"/>
          <w:spacing w:val="-24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режима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могут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быть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включены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одновременно,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или</w:t>
      </w:r>
      <w:r>
        <w:rPr>
          <w:color w:val="231F20"/>
          <w:spacing w:val="-24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вы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можете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выбрать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один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из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режимов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</w:t>
      </w:r>
      <w:r>
        <w:rPr>
          <w:color w:val="231F20"/>
          <w:spacing w:val="-24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соответствии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вашим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запросом.</w:t>
      </w:r>
    </w:p>
    <w:p w:rsidR="00127AFD" w:rsidRDefault="00C66655">
      <w:pPr>
        <w:pStyle w:val="a4"/>
        <w:numPr>
          <w:ilvl w:val="1"/>
          <w:numId w:val="3"/>
        </w:numPr>
        <w:tabs>
          <w:tab w:val="left" w:pos="305"/>
        </w:tabs>
        <w:ind w:left="116" w:right="200" w:firstLine="0"/>
        <w:rPr>
          <w:sz w:val="12"/>
        </w:rPr>
      </w:pPr>
      <w:r>
        <w:rPr>
          <w:color w:val="231F20"/>
          <w:w w:val="90"/>
          <w:sz w:val="12"/>
        </w:rPr>
        <w:t>Для</w:t>
      </w:r>
      <w:r>
        <w:rPr>
          <w:color w:val="231F20"/>
          <w:spacing w:val="-21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достижения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наилучшего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результата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рекомендуется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использовать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один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«Противомоскитный»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режим</w:t>
      </w:r>
      <w:r>
        <w:rPr>
          <w:color w:val="231F20"/>
          <w:spacing w:val="-21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и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держать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устройство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 xml:space="preserve">вдали </w:t>
      </w:r>
      <w:r>
        <w:rPr>
          <w:color w:val="231F20"/>
          <w:sz w:val="12"/>
        </w:rPr>
        <w:t>от</w:t>
      </w:r>
      <w:r>
        <w:rPr>
          <w:color w:val="231F20"/>
          <w:spacing w:val="-15"/>
          <w:sz w:val="12"/>
        </w:rPr>
        <w:t xml:space="preserve"> </w:t>
      </w:r>
      <w:r>
        <w:rPr>
          <w:color w:val="231F20"/>
          <w:sz w:val="12"/>
        </w:rPr>
        <w:t>постороннего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источника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света.</w:t>
      </w:r>
    </w:p>
    <w:p w:rsidR="00127AFD" w:rsidRDefault="00127AFD">
      <w:pPr>
        <w:pStyle w:val="a3"/>
        <w:spacing w:before="2"/>
        <w:rPr>
          <w:sz w:val="11"/>
        </w:rPr>
      </w:pPr>
    </w:p>
    <w:p w:rsidR="00127AFD" w:rsidRDefault="00C66655">
      <w:pPr>
        <w:pStyle w:val="3"/>
        <w:numPr>
          <w:ilvl w:val="0"/>
          <w:numId w:val="3"/>
        </w:numPr>
        <w:tabs>
          <w:tab w:val="left" w:pos="245"/>
        </w:tabs>
        <w:ind w:left="244" w:hanging="129"/>
        <w:rPr>
          <w:color w:val="231F20"/>
        </w:rPr>
      </w:pPr>
      <w:r>
        <w:rPr>
          <w:color w:val="231F20"/>
        </w:rPr>
        <w:t>ТРАНСПОРТИРОВКА 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ХРАНЕНИЕ</w:t>
      </w:r>
    </w:p>
    <w:p w:rsidR="00127AFD" w:rsidRDefault="00C66655">
      <w:pPr>
        <w:pStyle w:val="a3"/>
        <w:spacing w:before="54"/>
        <w:ind w:left="116"/>
      </w:pPr>
      <w:r>
        <w:rPr>
          <w:color w:val="231F20"/>
          <w:w w:val="90"/>
        </w:rPr>
        <w:t>Транспортировка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хранение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изделия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должны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производиться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упаковке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соблюдением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мер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предосторожности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 xml:space="preserve">механических </w:t>
      </w:r>
      <w:r>
        <w:rPr>
          <w:color w:val="231F20"/>
        </w:rPr>
        <w:t>повреждений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воздействия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атмосферных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осадков.</w:t>
      </w:r>
    </w:p>
    <w:p w:rsidR="00127AFD" w:rsidRDefault="00127AFD">
      <w:pPr>
        <w:pStyle w:val="a3"/>
        <w:spacing w:before="6"/>
        <w:rPr>
          <w:sz w:val="11"/>
        </w:rPr>
      </w:pPr>
    </w:p>
    <w:p w:rsidR="00127AFD" w:rsidRDefault="00C66655">
      <w:pPr>
        <w:pStyle w:val="3"/>
        <w:numPr>
          <w:ilvl w:val="0"/>
          <w:numId w:val="3"/>
        </w:numPr>
        <w:tabs>
          <w:tab w:val="left" w:pos="245"/>
        </w:tabs>
        <w:ind w:left="244" w:hanging="129"/>
        <w:rPr>
          <w:color w:val="231F20"/>
        </w:rPr>
      </w:pPr>
      <w:r>
        <w:rPr>
          <w:color w:val="231F20"/>
        </w:rPr>
        <w:t>УТИЛИЗАЦИЯ</w:t>
      </w:r>
    </w:p>
    <w:p w:rsidR="00127AFD" w:rsidRDefault="00C66655">
      <w:pPr>
        <w:pStyle w:val="a3"/>
        <w:spacing w:before="54"/>
        <w:ind w:left="116"/>
      </w:pPr>
      <w:r>
        <w:rPr>
          <w:color w:val="231F20"/>
        </w:rPr>
        <w:t>Изделие необходимо утилизировать согласно требованиям законодательства территории реализации.</w:t>
      </w:r>
    </w:p>
    <w:p w:rsidR="00127AFD" w:rsidRDefault="00127AFD">
      <w:pPr>
        <w:pStyle w:val="a3"/>
        <w:spacing w:before="8"/>
        <w:rPr>
          <w:sz w:val="11"/>
        </w:rPr>
      </w:pPr>
    </w:p>
    <w:p w:rsidR="00127AFD" w:rsidRDefault="00C66655">
      <w:pPr>
        <w:pStyle w:val="3"/>
        <w:numPr>
          <w:ilvl w:val="0"/>
          <w:numId w:val="3"/>
        </w:numPr>
        <w:tabs>
          <w:tab w:val="left" w:pos="245"/>
        </w:tabs>
        <w:ind w:left="244" w:hanging="129"/>
        <w:rPr>
          <w:color w:val="231F20"/>
        </w:rPr>
      </w:pPr>
      <w:r>
        <w:rPr>
          <w:color w:val="231F20"/>
          <w:w w:val="105"/>
        </w:rPr>
        <w:t>ГАРАНТИЙНЫЕ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ОБЯЗАТЕЛЬСТВА</w:t>
      </w:r>
    </w:p>
    <w:p w:rsidR="00127AFD" w:rsidRDefault="00C66655">
      <w:pPr>
        <w:pStyle w:val="a4"/>
        <w:numPr>
          <w:ilvl w:val="1"/>
          <w:numId w:val="2"/>
        </w:numPr>
        <w:tabs>
          <w:tab w:val="left" w:pos="337"/>
        </w:tabs>
        <w:spacing w:before="54"/>
        <w:ind w:right="496" w:firstLine="0"/>
        <w:rPr>
          <w:sz w:val="12"/>
        </w:rPr>
      </w:pPr>
      <w:r>
        <w:rPr>
          <w:color w:val="231F20"/>
          <w:w w:val="90"/>
          <w:sz w:val="12"/>
        </w:rPr>
        <w:t>Гарантийный</w:t>
      </w:r>
      <w:r>
        <w:rPr>
          <w:color w:val="231F20"/>
          <w:spacing w:val="-21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срок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эксплуатации</w:t>
      </w:r>
      <w:r>
        <w:rPr>
          <w:color w:val="231F20"/>
          <w:spacing w:val="-20"/>
          <w:w w:val="90"/>
          <w:sz w:val="12"/>
        </w:rPr>
        <w:t xml:space="preserve"> </w:t>
      </w:r>
      <w:r w:rsidR="00EC5EC8">
        <w:rPr>
          <w:color w:val="231F20"/>
          <w:w w:val="90"/>
          <w:sz w:val="12"/>
        </w:rPr>
        <w:t>фонаря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составляет</w:t>
      </w:r>
      <w:r>
        <w:rPr>
          <w:color w:val="231F20"/>
          <w:spacing w:val="-21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 xml:space="preserve">24 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месяца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со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дня</w:t>
      </w:r>
      <w:r>
        <w:rPr>
          <w:color w:val="231F20"/>
          <w:spacing w:val="-21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продажи,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при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условии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соблюдения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условий</w:t>
      </w:r>
      <w:r>
        <w:rPr>
          <w:color w:val="231F20"/>
          <w:spacing w:val="-21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 xml:space="preserve">эксплуатации, </w:t>
      </w:r>
      <w:r>
        <w:rPr>
          <w:color w:val="231F20"/>
          <w:sz w:val="12"/>
        </w:rPr>
        <w:t>изложенных</w:t>
      </w:r>
      <w:r>
        <w:rPr>
          <w:color w:val="231F20"/>
          <w:spacing w:val="-15"/>
          <w:sz w:val="12"/>
        </w:rPr>
        <w:t xml:space="preserve"> </w:t>
      </w:r>
      <w:r>
        <w:rPr>
          <w:color w:val="231F20"/>
          <w:sz w:val="12"/>
        </w:rPr>
        <w:t>в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данном</w:t>
      </w:r>
      <w:r>
        <w:rPr>
          <w:color w:val="231F20"/>
          <w:spacing w:val="-15"/>
          <w:sz w:val="12"/>
        </w:rPr>
        <w:t xml:space="preserve"> </w:t>
      </w:r>
      <w:r>
        <w:rPr>
          <w:color w:val="231F20"/>
          <w:sz w:val="12"/>
        </w:rPr>
        <w:t>руководстве.</w:t>
      </w:r>
    </w:p>
    <w:p w:rsidR="00127AFD" w:rsidRDefault="00C66655">
      <w:pPr>
        <w:pStyle w:val="a4"/>
        <w:numPr>
          <w:ilvl w:val="1"/>
          <w:numId w:val="2"/>
        </w:numPr>
        <w:tabs>
          <w:tab w:val="left" w:pos="337"/>
        </w:tabs>
        <w:spacing w:line="237" w:lineRule="auto"/>
        <w:ind w:right="559" w:firstLine="0"/>
        <w:rPr>
          <w:sz w:val="12"/>
        </w:rPr>
      </w:pPr>
      <w:r>
        <w:rPr>
          <w:color w:val="231F20"/>
          <w:w w:val="90"/>
          <w:sz w:val="12"/>
        </w:rPr>
        <w:t>Возврат/обмен</w:t>
      </w:r>
      <w:r>
        <w:rPr>
          <w:color w:val="231F20"/>
          <w:spacing w:val="-19"/>
          <w:w w:val="90"/>
          <w:sz w:val="12"/>
        </w:rPr>
        <w:t xml:space="preserve"> </w:t>
      </w:r>
      <w:r w:rsidR="00EC5EC8">
        <w:rPr>
          <w:color w:val="231F20"/>
          <w:w w:val="90"/>
          <w:sz w:val="12"/>
        </w:rPr>
        <w:t>фонаря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осуществляется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у</w:t>
      </w:r>
      <w:r>
        <w:rPr>
          <w:color w:val="231F20"/>
          <w:spacing w:val="-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розничного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продавца,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реализовавшего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товар</w:t>
      </w:r>
      <w:r>
        <w:rPr>
          <w:color w:val="231F20"/>
          <w:spacing w:val="-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потребителю,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в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сроки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и</w:t>
      </w:r>
      <w:r>
        <w:rPr>
          <w:color w:val="231F20"/>
          <w:spacing w:val="-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по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 xml:space="preserve">основаниям, </w:t>
      </w:r>
      <w:r>
        <w:rPr>
          <w:color w:val="231F20"/>
          <w:sz w:val="12"/>
        </w:rPr>
        <w:t>установленным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законодательством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о</w:t>
      </w:r>
      <w:r>
        <w:rPr>
          <w:color w:val="231F20"/>
          <w:spacing w:val="-16"/>
          <w:sz w:val="12"/>
        </w:rPr>
        <w:t xml:space="preserve"> </w:t>
      </w:r>
      <w:r>
        <w:rPr>
          <w:color w:val="231F20"/>
          <w:sz w:val="12"/>
        </w:rPr>
        <w:t>защите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прав</w:t>
      </w:r>
      <w:r>
        <w:rPr>
          <w:color w:val="231F20"/>
          <w:spacing w:val="-16"/>
          <w:sz w:val="12"/>
        </w:rPr>
        <w:t xml:space="preserve"> </w:t>
      </w:r>
      <w:r>
        <w:rPr>
          <w:color w:val="231F20"/>
          <w:sz w:val="12"/>
        </w:rPr>
        <w:t>потребителей.</w:t>
      </w:r>
    </w:p>
    <w:p w:rsidR="00127AFD" w:rsidRDefault="00C66655">
      <w:pPr>
        <w:pStyle w:val="a4"/>
        <w:numPr>
          <w:ilvl w:val="1"/>
          <w:numId w:val="2"/>
        </w:numPr>
        <w:tabs>
          <w:tab w:val="left" w:pos="337"/>
        </w:tabs>
        <w:spacing w:line="144" w:lineRule="exact"/>
        <w:ind w:left="336" w:hanging="221"/>
        <w:rPr>
          <w:sz w:val="12"/>
        </w:rPr>
      </w:pPr>
      <w:r>
        <w:rPr>
          <w:color w:val="231F20"/>
          <w:sz w:val="12"/>
        </w:rPr>
        <w:t>Возврат/обмен</w:t>
      </w:r>
      <w:r>
        <w:rPr>
          <w:color w:val="231F20"/>
          <w:spacing w:val="-22"/>
          <w:sz w:val="12"/>
        </w:rPr>
        <w:t xml:space="preserve"> </w:t>
      </w:r>
      <w:r w:rsidR="00C14721">
        <w:rPr>
          <w:color w:val="231F20"/>
          <w:sz w:val="12"/>
        </w:rPr>
        <w:t>фонаря</w:t>
      </w:r>
      <w:r>
        <w:rPr>
          <w:color w:val="231F20"/>
          <w:spacing w:val="-22"/>
          <w:sz w:val="12"/>
        </w:rPr>
        <w:t xml:space="preserve"> </w:t>
      </w:r>
      <w:r>
        <w:rPr>
          <w:color w:val="231F20"/>
          <w:sz w:val="12"/>
        </w:rPr>
        <w:t>осуществляется</w:t>
      </w:r>
      <w:r>
        <w:rPr>
          <w:color w:val="231F20"/>
          <w:spacing w:val="-22"/>
          <w:sz w:val="12"/>
        </w:rPr>
        <w:t xml:space="preserve"> </w:t>
      </w:r>
      <w:r>
        <w:rPr>
          <w:color w:val="231F20"/>
          <w:sz w:val="12"/>
        </w:rPr>
        <w:t>без</w:t>
      </w:r>
      <w:r>
        <w:rPr>
          <w:color w:val="231F20"/>
          <w:spacing w:val="-22"/>
          <w:sz w:val="12"/>
        </w:rPr>
        <w:t xml:space="preserve"> </w:t>
      </w:r>
      <w:r>
        <w:rPr>
          <w:color w:val="231F20"/>
          <w:sz w:val="12"/>
        </w:rPr>
        <w:t>механических</w:t>
      </w:r>
      <w:r>
        <w:rPr>
          <w:color w:val="231F20"/>
          <w:spacing w:val="-22"/>
          <w:sz w:val="12"/>
        </w:rPr>
        <w:t xml:space="preserve"> </w:t>
      </w:r>
      <w:r>
        <w:rPr>
          <w:color w:val="231F20"/>
          <w:sz w:val="12"/>
        </w:rPr>
        <w:t>повреждений</w:t>
      </w:r>
      <w:r>
        <w:rPr>
          <w:color w:val="231F20"/>
          <w:spacing w:val="-22"/>
          <w:sz w:val="12"/>
        </w:rPr>
        <w:t xml:space="preserve"> </w:t>
      </w:r>
      <w:r>
        <w:rPr>
          <w:color w:val="231F20"/>
          <w:sz w:val="12"/>
        </w:rPr>
        <w:t>и</w:t>
      </w:r>
      <w:r>
        <w:rPr>
          <w:color w:val="231F20"/>
          <w:spacing w:val="-22"/>
          <w:sz w:val="12"/>
        </w:rPr>
        <w:t xml:space="preserve"> </w:t>
      </w:r>
      <w:r>
        <w:rPr>
          <w:color w:val="231F20"/>
          <w:sz w:val="12"/>
        </w:rPr>
        <w:t>при</w:t>
      </w:r>
      <w:r>
        <w:rPr>
          <w:color w:val="231F20"/>
          <w:spacing w:val="-22"/>
          <w:sz w:val="12"/>
        </w:rPr>
        <w:t xml:space="preserve"> </w:t>
      </w:r>
      <w:r>
        <w:rPr>
          <w:color w:val="231F20"/>
          <w:sz w:val="12"/>
        </w:rPr>
        <w:t>полной</w:t>
      </w:r>
      <w:r>
        <w:rPr>
          <w:color w:val="231F20"/>
          <w:spacing w:val="-22"/>
          <w:sz w:val="12"/>
        </w:rPr>
        <w:t xml:space="preserve"> </w:t>
      </w:r>
      <w:r>
        <w:rPr>
          <w:color w:val="231F20"/>
          <w:sz w:val="12"/>
        </w:rPr>
        <w:t>комплектации.</w:t>
      </w:r>
    </w:p>
    <w:p w:rsidR="00127AFD" w:rsidRDefault="00C66655">
      <w:pPr>
        <w:pStyle w:val="3"/>
        <w:numPr>
          <w:ilvl w:val="0"/>
          <w:numId w:val="3"/>
        </w:numPr>
        <w:tabs>
          <w:tab w:val="left" w:pos="245"/>
        </w:tabs>
        <w:spacing w:before="6" w:line="280" w:lineRule="atLeast"/>
        <w:ind w:left="561" w:right="4098" w:hanging="445"/>
        <w:rPr>
          <w:color w:val="231F20"/>
        </w:rPr>
      </w:pPr>
      <w:r>
        <w:rPr>
          <w:color w:val="231F20"/>
          <w:w w:val="95"/>
        </w:rPr>
        <w:t xml:space="preserve">ВОЗМОЖНЫЕ НЕИСПРАВНОСТИ И СПОСОБЫ ИХ УСТРАНЕНИЯ </w:t>
      </w:r>
      <w:r>
        <w:rPr>
          <w:color w:val="231F20"/>
        </w:rPr>
        <w:t>ВНИМАНИЕ!</w:t>
      </w:r>
    </w:p>
    <w:p w:rsidR="00127AFD" w:rsidRDefault="00C66655">
      <w:pPr>
        <w:spacing w:before="11" w:line="139" w:lineRule="auto"/>
        <w:ind w:left="561" w:right="403" w:hanging="445"/>
        <w:rPr>
          <w:rFonts w:ascii="Century Gothic" w:hAnsi="Century Gothic"/>
          <w:b/>
          <w:sz w:val="12"/>
        </w:rPr>
      </w:pPr>
      <w:r>
        <w:rPr>
          <w:noProof/>
          <w:position w:val="-12"/>
          <w:lang w:bidi="ar-SA"/>
        </w:rPr>
        <w:drawing>
          <wp:inline distT="0" distB="0" distL="0" distR="0">
            <wp:extent cx="252647" cy="205998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47" cy="20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Century Gothic" w:hAnsi="Century Gothic"/>
          <w:b/>
          <w:color w:val="231F20"/>
          <w:w w:val="90"/>
          <w:sz w:val="12"/>
        </w:rPr>
        <w:t xml:space="preserve">Все работы связанные, с устранением возможных неисправностей изделия, должны осуществляться при отключенном </w:t>
      </w:r>
      <w:r>
        <w:rPr>
          <w:rFonts w:ascii="Century Gothic" w:hAnsi="Century Gothic"/>
          <w:b/>
          <w:color w:val="231F20"/>
          <w:sz w:val="12"/>
        </w:rPr>
        <w:t>питании</w:t>
      </w:r>
      <w:r>
        <w:rPr>
          <w:rFonts w:ascii="Century Gothic" w:hAnsi="Century Gothic"/>
          <w:b/>
          <w:color w:val="231F20"/>
          <w:spacing w:val="-7"/>
          <w:sz w:val="12"/>
        </w:rPr>
        <w:t xml:space="preserve"> </w:t>
      </w:r>
      <w:r>
        <w:rPr>
          <w:rFonts w:ascii="Century Gothic" w:hAnsi="Century Gothic"/>
          <w:b/>
          <w:color w:val="231F20"/>
          <w:sz w:val="12"/>
        </w:rPr>
        <w:t>сети!</w:t>
      </w:r>
    </w:p>
    <w:p w:rsidR="00127AFD" w:rsidRDefault="00127AFD">
      <w:pPr>
        <w:pStyle w:val="a3"/>
        <w:spacing w:before="12"/>
        <w:rPr>
          <w:rFonts w:ascii="Century Gothic"/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4621"/>
      </w:tblGrid>
      <w:tr w:rsidR="00127AFD">
        <w:trPr>
          <w:trHeight w:val="475"/>
        </w:trPr>
        <w:tc>
          <w:tcPr>
            <w:tcW w:w="2966" w:type="dxa"/>
            <w:tcBorders>
              <w:right w:val="dotted" w:sz="4" w:space="0" w:color="231F20"/>
            </w:tcBorders>
          </w:tcPr>
          <w:p w:rsidR="00127AFD" w:rsidRDefault="00127AFD">
            <w:pPr>
              <w:pStyle w:val="TableParagraph"/>
              <w:spacing w:before="3"/>
              <w:ind w:left="0"/>
              <w:rPr>
                <w:rFonts w:ascii="Century Gothic"/>
                <w:b/>
                <w:sz w:val="13"/>
              </w:rPr>
            </w:pPr>
          </w:p>
          <w:p w:rsidR="00127AFD" w:rsidRDefault="00C14721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231F20"/>
                <w:sz w:val="12"/>
              </w:rPr>
              <w:t>Фонарь</w:t>
            </w:r>
            <w:r w:rsidR="00C66655">
              <w:rPr>
                <w:color w:val="231F20"/>
                <w:sz w:val="12"/>
              </w:rPr>
              <w:t xml:space="preserve"> не работает</w:t>
            </w:r>
          </w:p>
        </w:tc>
        <w:tc>
          <w:tcPr>
            <w:tcW w:w="4621" w:type="dxa"/>
            <w:tcBorders>
              <w:left w:val="dotted" w:sz="4" w:space="0" w:color="231F20"/>
            </w:tcBorders>
          </w:tcPr>
          <w:p w:rsidR="00127AFD" w:rsidRDefault="00C66655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before="92" w:line="143" w:lineRule="exact"/>
              <w:ind w:hanging="82"/>
              <w:rPr>
                <w:sz w:val="12"/>
              </w:rPr>
            </w:pPr>
            <w:r>
              <w:rPr>
                <w:color w:val="231F20"/>
                <w:sz w:val="12"/>
              </w:rPr>
              <w:t>проверьте заряд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аккумулятора</w:t>
            </w:r>
          </w:p>
          <w:p w:rsidR="00127AFD" w:rsidRDefault="00C66655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before="0" w:line="143" w:lineRule="exact"/>
              <w:ind w:hanging="82"/>
              <w:rPr>
                <w:sz w:val="12"/>
              </w:rPr>
            </w:pPr>
            <w:r>
              <w:rPr>
                <w:color w:val="231F20"/>
                <w:sz w:val="12"/>
              </w:rPr>
              <w:t>удостоверьтесь</w:t>
            </w:r>
            <w:r>
              <w:rPr>
                <w:color w:val="231F20"/>
                <w:spacing w:val="-1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в</w:t>
            </w:r>
            <w:r>
              <w:rPr>
                <w:color w:val="231F20"/>
                <w:spacing w:val="-1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работоспособности</w:t>
            </w:r>
            <w:r>
              <w:rPr>
                <w:color w:val="231F20"/>
                <w:spacing w:val="-1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ламп</w:t>
            </w:r>
          </w:p>
        </w:tc>
      </w:tr>
    </w:tbl>
    <w:p w:rsidR="00127AFD" w:rsidRDefault="00C66655">
      <w:pPr>
        <w:pStyle w:val="a3"/>
        <w:spacing w:before="87"/>
        <w:ind w:left="116"/>
      </w:pPr>
      <w:r>
        <w:rPr>
          <w:color w:val="231F20"/>
          <w:w w:val="95"/>
        </w:rPr>
        <w:t>Если эти способы Вам не помогли, для устранения неисправности обратитесь за помощью к квалифицированным специалистам.</w:t>
      </w:r>
    </w:p>
    <w:p w:rsidR="00127AFD" w:rsidRDefault="00127AFD">
      <w:pPr>
        <w:pStyle w:val="a3"/>
        <w:spacing w:before="8"/>
        <w:rPr>
          <w:sz w:val="10"/>
        </w:rPr>
      </w:pPr>
    </w:p>
    <w:p w:rsidR="00127AFD" w:rsidRDefault="00C66655">
      <w:pPr>
        <w:pStyle w:val="3"/>
        <w:numPr>
          <w:ilvl w:val="0"/>
          <w:numId w:val="3"/>
        </w:numPr>
        <w:tabs>
          <w:tab w:val="left" w:pos="310"/>
        </w:tabs>
        <w:spacing w:after="53"/>
        <w:ind w:left="309" w:hanging="194"/>
        <w:rPr>
          <w:color w:val="231F20"/>
        </w:rPr>
      </w:pPr>
      <w:r>
        <w:rPr>
          <w:color w:val="231F20"/>
        </w:rPr>
        <w:t>СВЕДЕНИЯ ОБ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ИЗДЕЛИИ</w:t>
      </w:r>
    </w:p>
    <w:tbl>
      <w:tblPr>
        <w:tblStyle w:val="TableNormal"/>
        <w:tblW w:w="0" w:type="auto"/>
        <w:tblInd w:w="126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4628"/>
      </w:tblGrid>
      <w:tr w:rsidR="00127AFD">
        <w:trPr>
          <w:trHeight w:val="195"/>
        </w:trPr>
        <w:tc>
          <w:tcPr>
            <w:tcW w:w="2960" w:type="dxa"/>
            <w:tcBorders>
              <w:top w:val="single" w:sz="4" w:space="0" w:color="231F20"/>
              <w:left w:val="single" w:sz="4" w:space="0" w:color="231F20"/>
            </w:tcBorders>
          </w:tcPr>
          <w:p w:rsidR="00127AFD" w:rsidRDefault="00C66655">
            <w:pPr>
              <w:pStyle w:val="TableParagraph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Наименование изделия:</w:t>
            </w:r>
          </w:p>
        </w:tc>
        <w:tc>
          <w:tcPr>
            <w:tcW w:w="4628" w:type="dxa"/>
            <w:tcBorders>
              <w:top w:val="single" w:sz="4" w:space="0" w:color="231F20"/>
              <w:right w:val="single" w:sz="4" w:space="0" w:color="231F20"/>
            </w:tcBorders>
          </w:tcPr>
          <w:p w:rsidR="00127AFD" w:rsidRDefault="00C14721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Фонарь</w:t>
            </w:r>
          </w:p>
        </w:tc>
      </w:tr>
      <w:tr w:rsidR="00127AFD">
        <w:trPr>
          <w:trHeight w:val="205"/>
        </w:trPr>
        <w:tc>
          <w:tcPr>
            <w:tcW w:w="2960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spacing w:before="28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w w:val="105"/>
                <w:sz w:val="12"/>
              </w:rPr>
              <w:t>Тип изделия</w:t>
            </w:r>
          </w:p>
        </w:tc>
        <w:tc>
          <w:tcPr>
            <w:tcW w:w="4628" w:type="dxa"/>
            <w:tcBorders>
              <w:right w:val="single" w:sz="4" w:space="0" w:color="231F20"/>
            </w:tcBorders>
          </w:tcPr>
          <w:p w:rsidR="00127AFD" w:rsidRDefault="00C66655">
            <w:pPr>
              <w:pStyle w:val="TableParagraph"/>
              <w:spacing w:before="28"/>
              <w:rPr>
                <w:sz w:val="12"/>
              </w:rPr>
            </w:pPr>
            <w:r>
              <w:rPr>
                <w:color w:val="231F20"/>
                <w:sz w:val="12"/>
              </w:rPr>
              <w:t>Противомоскитный</w:t>
            </w:r>
          </w:p>
        </w:tc>
      </w:tr>
      <w:tr w:rsidR="00127AFD">
        <w:trPr>
          <w:trHeight w:val="195"/>
        </w:trPr>
        <w:tc>
          <w:tcPr>
            <w:tcW w:w="2960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spacing w:before="23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Модель изделия</w:t>
            </w:r>
          </w:p>
        </w:tc>
        <w:tc>
          <w:tcPr>
            <w:tcW w:w="4628" w:type="dxa"/>
            <w:tcBorders>
              <w:right w:val="single" w:sz="4" w:space="0" w:color="231F20"/>
            </w:tcBorders>
          </w:tcPr>
          <w:p w:rsidR="00127AFD" w:rsidRDefault="00C14721" w:rsidP="00C66655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ERAMF-08</w:t>
            </w:r>
          </w:p>
        </w:tc>
      </w:tr>
      <w:tr w:rsidR="00127AFD">
        <w:trPr>
          <w:trHeight w:val="195"/>
        </w:trPr>
        <w:tc>
          <w:tcPr>
            <w:tcW w:w="2960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Товарный знак</w:t>
            </w:r>
          </w:p>
        </w:tc>
        <w:tc>
          <w:tcPr>
            <w:tcW w:w="4628" w:type="dxa"/>
            <w:tcBorders>
              <w:right w:val="single" w:sz="4" w:space="0" w:color="231F20"/>
            </w:tcBorders>
          </w:tcPr>
          <w:p w:rsidR="00127AFD" w:rsidRDefault="00C6665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«ЭРА»</w:t>
            </w:r>
          </w:p>
        </w:tc>
      </w:tr>
      <w:tr w:rsidR="00127AFD">
        <w:trPr>
          <w:trHeight w:val="205"/>
        </w:trPr>
        <w:tc>
          <w:tcPr>
            <w:tcW w:w="2960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spacing w:before="28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Страна изготовитель</w:t>
            </w:r>
          </w:p>
        </w:tc>
        <w:tc>
          <w:tcPr>
            <w:tcW w:w="4628" w:type="dxa"/>
            <w:tcBorders>
              <w:right w:val="single" w:sz="4" w:space="0" w:color="231F20"/>
            </w:tcBorders>
          </w:tcPr>
          <w:p w:rsidR="00127AFD" w:rsidRDefault="00C66655">
            <w:pPr>
              <w:pStyle w:val="TableParagraph"/>
              <w:spacing w:before="28"/>
              <w:rPr>
                <w:sz w:val="12"/>
              </w:rPr>
            </w:pPr>
            <w:r>
              <w:rPr>
                <w:color w:val="231F20"/>
                <w:sz w:val="12"/>
              </w:rPr>
              <w:t>Китай</w:t>
            </w:r>
          </w:p>
        </w:tc>
      </w:tr>
      <w:tr w:rsidR="00127AFD">
        <w:trPr>
          <w:trHeight w:val="228"/>
        </w:trPr>
        <w:tc>
          <w:tcPr>
            <w:tcW w:w="2960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spacing w:before="39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Наименование изготовителя</w:t>
            </w:r>
          </w:p>
        </w:tc>
        <w:tc>
          <w:tcPr>
            <w:tcW w:w="4628" w:type="dxa"/>
            <w:tcBorders>
              <w:right w:val="single" w:sz="4" w:space="0" w:color="231F20"/>
            </w:tcBorders>
          </w:tcPr>
          <w:p w:rsidR="00127AFD" w:rsidRDefault="00C66655"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АТЛ Бизнес (</w:t>
            </w:r>
            <w:proofErr w:type="spellStart"/>
            <w:r>
              <w:rPr>
                <w:color w:val="231F20"/>
                <w:w w:val="95"/>
                <w:sz w:val="12"/>
              </w:rPr>
              <w:t>Шэньчэнь</w:t>
            </w:r>
            <w:proofErr w:type="spellEnd"/>
            <w:r>
              <w:rPr>
                <w:color w:val="231F20"/>
                <w:w w:val="95"/>
                <w:sz w:val="12"/>
              </w:rPr>
              <w:t>) КО</w:t>
            </w:r>
            <w:proofErr w:type="gramStart"/>
            <w:r>
              <w:rPr>
                <w:color w:val="231F20"/>
                <w:w w:val="95"/>
                <w:sz w:val="12"/>
              </w:rPr>
              <w:t xml:space="preserve">., </w:t>
            </w:r>
            <w:proofErr w:type="gramEnd"/>
            <w:r>
              <w:rPr>
                <w:color w:val="231F20"/>
                <w:w w:val="95"/>
                <w:sz w:val="12"/>
              </w:rPr>
              <w:t>ЛТД</w:t>
            </w:r>
          </w:p>
        </w:tc>
      </w:tr>
      <w:tr w:rsidR="00127AFD">
        <w:trPr>
          <w:trHeight w:val="335"/>
        </w:trPr>
        <w:tc>
          <w:tcPr>
            <w:tcW w:w="2960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spacing w:before="92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Адрес изготовителя</w:t>
            </w:r>
          </w:p>
        </w:tc>
        <w:tc>
          <w:tcPr>
            <w:tcW w:w="4628" w:type="dxa"/>
            <w:tcBorders>
              <w:right w:val="single" w:sz="4" w:space="0" w:color="231F20"/>
            </w:tcBorders>
          </w:tcPr>
          <w:p w:rsidR="00127AFD" w:rsidRDefault="00C66655">
            <w:pPr>
              <w:pStyle w:val="TableParagraph"/>
              <w:spacing w:before="27" w:line="230" w:lineRule="auto"/>
              <w:ind w:right="424"/>
              <w:rPr>
                <w:sz w:val="12"/>
              </w:rPr>
            </w:pPr>
            <w:r>
              <w:rPr>
                <w:color w:val="231F20"/>
                <w:spacing w:val="-4"/>
                <w:w w:val="90"/>
                <w:sz w:val="12"/>
              </w:rPr>
              <w:t>КНР,</w:t>
            </w:r>
            <w:r>
              <w:rPr>
                <w:color w:val="231F20"/>
                <w:spacing w:val="-22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518054,</w:t>
            </w:r>
            <w:r>
              <w:rPr>
                <w:color w:val="231F20"/>
                <w:spacing w:val="-21"/>
                <w:w w:val="90"/>
                <w:sz w:val="12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2"/>
              </w:rPr>
              <w:t>Шэньчжэнь</w:t>
            </w:r>
            <w:proofErr w:type="spellEnd"/>
            <w:r>
              <w:rPr>
                <w:color w:val="231F20"/>
                <w:w w:val="90"/>
                <w:sz w:val="12"/>
              </w:rPr>
              <w:t>,</w:t>
            </w:r>
            <w:r>
              <w:rPr>
                <w:color w:val="231F20"/>
                <w:spacing w:val="-21"/>
                <w:w w:val="90"/>
                <w:sz w:val="12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2"/>
              </w:rPr>
              <w:t>Наньшань</w:t>
            </w:r>
            <w:proofErr w:type="spellEnd"/>
            <w:r>
              <w:rPr>
                <w:color w:val="231F20"/>
                <w:spacing w:val="-21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Дистрикт,</w:t>
            </w:r>
            <w:r>
              <w:rPr>
                <w:color w:val="231F20"/>
                <w:spacing w:val="-22"/>
                <w:w w:val="90"/>
                <w:sz w:val="12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2"/>
              </w:rPr>
              <w:t>Чуанъе</w:t>
            </w:r>
            <w:proofErr w:type="spellEnd"/>
            <w:r>
              <w:rPr>
                <w:color w:val="231F20"/>
                <w:spacing w:val="-21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стрит,</w:t>
            </w:r>
            <w:r>
              <w:rPr>
                <w:color w:val="231F20"/>
                <w:spacing w:val="-21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Нос</w:t>
            </w:r>
            <w:r>
              <w:rPr>
                <w:color w:val="231F20"/>
                <w:spacing w:val="-21"/>
                <w:w w:val="90"/>
                <w:sz w:val="12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2"/>
              </w:rPr>
              <w:t>Баоличэн</w:t>
            </w:r>
            <w:proofErr w:type="spellEnd"/>
            <w:r>
              <w:rPr>
                <w:color w:val="231F20"/>
                <w:w w:val="90"/>
                <w:sz w:val="12"/>
              </w:rPr>
              <w:t xml:space="preserve"> </w:t>
            </w:r>
            <w:proofErr w:type="spellStart"/>
            <w:r>
              <w:rPr>
                <w:color w:val="231F20"/>
                <w:sz w:val="12"/>
              </w:rPr>
              <w:t>Билдинг</w:t>
            </w:r>
            <w:proofErr w:type="spellEnd"/>
            <w:r>
              <w:rPr>
                <w:color w:val="231F20"/>
                <w:sz w:val="12"/>
              </w:rPr>
              <w:t xml:space="preserve">, </w:t>
            </w:r>
            <w:proofErr w:type="spellStart"/>
            <w:r>
              <w:rPr>
                <w:color w:val="231F20"/>
                <w:sz w:val="12"/>
              </w:rPr>
              <w:t>рум</w:t>
            </w:r>
            <w:proofErr w:type="spellEnd"/>
            <w:r>
              <w:rPr>
                <w:color w:val="231F20"/>
                <w:sz w:val="12"/>
              </w:rPr>
              <w:t xml:space="preserve"> 901</w:t>
            </w:r>
          </w:p>
        </w:tc>
      </w:tr>
      <w:tr w:rsidR="00127AFD">
        <w:trPr>
          <w:trHeight w:val="195"/>
        </w:trPr>
        <w:tc>
          <w:tcPr>
            <w:tcW w:w="2960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Информация для связи с изготовителем</w:t>
            </w:r>
          </w:p>
        </w:tc>
        <w:tc>
          <w:tcPr>
            <w:tcW w:w="4628" w:type="dxa"/>
            <w:tcBorders>
              <w:right w:val="single" w:sz="4" w:space="0" w:color="231F20"/>
            </w:tcBorders>
          </w:tcPr>
          <w:p w:rsidR="00127AFD" w:rsidRDefault="00C14721">
            <w:pPr>
              <w:pStyle w:val="TableParagraph"/>
              <w:rPr>
                <w:sz w:val="12"/>
              </w:rPr>
            </w:pPr>
            <w:hyperlink r:id="rId12">
              <w:r w:rsidR="00C66655">
                <w:rPr>
                  <w:color w:val="231F20"/>
                  <w:w w:val="95"/>
                  <w:sz w:val="12"/>
                </w:rPr>
                <w:t>atl_company@163.com</w:t>
              </w:r>
            </w:hyperlink>
          </w:p>
        </w:tc>
      </w:tr>
      <w:tr w:rsidR="00127AFD">
        <w:trPr>
          <w:trHeight w:val="339"/>
        </w:trPr>
        <w:tc>
          <w:tcPr>
            <w:tcW w:w="2960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spacing w:before="94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Импортер:</w:t>
            </w:r>
          </w:p>
        </w:tc>
        <w:tc>
          <w:tcPr>
            <w:tcW w:w="4628" w:type="dxa"/>
            <w:tcBorders>
              <w:right w:val="single" w:sz="4" w:space="0" w:color="231F20"/>
            </w:tcBorders>
          </w:tcPr>
          <w:p w:rsidR="00127AFD" w:rsidRDefault="00C66655">
            <w:pPr>
              <w:pStyle w:val="TableParagraph"/>
              <w:ind w:right="856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Информация</w:t>
            </w:r>
            <w:r>
              <w:rPr>
                <w:color w:val="231F20"/>
                <w:spacing w:val="-22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об</w:t>
            </w:r>
            <w:r>
              <w:rPr>
                <w:color w:val="231F20"/>
                <w:spacing w:val="-22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импортере</w:t>
            </w:r>
            <w:r>
              <w:rPr>
                <w:color w:val="231F20"/>
                <w:spacing w:val="-21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указана</w:t>
            </w:r>
            <w:r>
              <w:rPr>
                <w:color w:val="231F20"/>
                <w:spacing w:val="-22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на</w:t>
            </w:r>
            <w:r>
              <w:rPr>
                <w:color w:val="231F20"/>
                <w:spacing w:val="-21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этикетке,</w:t>
            </w:r>
            <w:r>
              <w:rPr>
                <w:color w:val="231F20"/>
                <w:spacing w:val="-22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расположенной</w:t>
            </w:r>
            <w:r>
              <w:rPr>
                <w:color w:val="231F20"/>
                <w:spacing w:val="-21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 xml:space="preserve">на </w:t>
            </w:r>
            <w:r>
              <w:rPr>
                <w:color w:val="231F20"/>
                <w:sz w:val="12"/>
              </w:rPr>
              <w:t>индивидуальной</w:t>
            </w:r>
            <w:r>
              <w:rPr>
                <w:color w:val="231F20"/>
                <w:spacing w:val="-1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упаковке</w:t>
            </w:r>
          </w:p>
        </w:tc>
      </w:tr>
      <w:tr w:rsidR="00127AFD">
        <w:trPr>
          <w:trHeight w:val="483"/>
        </w:trPr>
        <w:tc>
          <w:tcPr>
            <w:tcW w:w="2960" w:type="dxa"/>
            <w:tcBorders>
              <w:left w:val="single" w:sz="4" w:space="0" w:color="231F20"/>
            </w:tcBorders>
          </w:tcPr>
          <w:p w:rsidR="00127AFD" w:rsidRDefault="00127AFD">
            <w:pPr>
              <w:pStyle w:val="TableParagraph"/>
              <w:spacing w:before="7"/>
              <w:ind w:left="0"/>
              <w:rPr>
                <w:rFonts w:ascii="Century Gothic"/>
                <w:b/>
                <w:sz w:val="13"/>
              </w:rPr>
            </w:pPr>
          </w:p>
          <w:p w:rsidR="00127AFD" w:rsidRDefault="00C66655">
            <w:pPr>
              <w:pStyle w:val="TableParagraph"/>
              <w:spacing w:before="0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Соответствие нормативным документам</w:t>
            </w:r>
          </w:p>
        </w:tc>
        <w:tc>
          <w:tcPr>
            <w:tcW w:w="4628" w:type="dxa"/>
            <w:tcBorders>
              <w:right w:val="single" w:sz="4" w:space="0" w:color="231F20"/>
            </w:tcBorders>
          </w:tcPr>
          <w:p w:rsidR="00127AFD" w:rsidRDefault="00C66655">
            <w:pPr>
              <w:pStyle w:val="TableParagraph"/>
              <w:spacing w:line="145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Изделие соответствует требованиям</w:t>
            </w:r>
          </w:p>
          <w:p w:rsidR="00127AFD" w:rsidRDefault="00C66655">
            <w:pPr>
              <w:pStyle w:val="TableParagraph"/>
              <w:spacing w:before="0" w:line="144" w:lineRule="exact"/>
              <w:rPr>
                <w:sz w:val="12"/>
              </w:rPr>
            </w:pPr>
            <w:proofErr w:type="gramStart"/>
            <w:r>
              <w:rPr>
                <w:color w:val="231F20"/>
                <w:sz w:val="12"/>
              </w:rPr>
              <w:t>ТР</w:t>
            </w:r>
            <w:proofErr w:type="gramEnd"/>
            <w:r>
              <w:rPr>
                <w:color w:val="231F20"/>
                <w:sz w:val="12"/>
              </w:rPr>
              <w:t xml:space="preserve"> ТС 004/2011 «О безопасности низковольтного оборудования»,</w:t>
            </w:r>
          </w:p>
          <w:p w:rsidR="00127AFD" w:rsidRDefault="00C66655">
            <w:pPr>
              <w:pStyle w:val="TableParagraph"/>
              <w:spacing w:before="0" w:line="145" w:lineRule="exact"/>
              <w:rPr>
                <w:sz w:val="12"/>
              </w:rPr>
            </w:pPr>
            <w:proofErr w:type="gramStart"/>
            <w:r>
              <w:rPr>
                <w:color w:val="231F20"/>
                <w:w w:val="95"/>
                <w:sz w:val="12"/>
              </w:rPr>
              <w:t>ТР</w:t>
            </w:r>
            <w:proofErr w:type="gramEnd"/>
            <w:r>
              <w:rPr>
                <w:color w:val="231F20"/>
                <w:w w:val="95"/>
                <w:sz w:val="12"/>
              </w:rPr>
              <w:t xml:space="preserve"> ТС 020/2011 «Электромагнитная совместимость технических средств»</w:t>
            </w:r>
          </w:p>
        </w:tc>
      </w:tr>
      <w:tr w:rsidR="00127AFD">
        <w:trPr>
          <w:trHeight w:val="475"/>
        </w:trPr>
        <w:tc>
          <w:tcPr>
            <w:tcW w:w="2960" w:type="dxa"/>
            <w:tcBorders>
              <w:left w:val="single" w:sz="4" w:space="0" w:color="231F20"/>
              <w:bottom w:val="single" w:sz="4" w:space="0" w:color="231F20"/>
            </w:tcBorders>
          </w:tcPr>
          <w:p w:rsidR="00127AFD" w:rsidRDefault="00127AFD">
            <w:pPr>
              <w:pStyle w:val="TableParagraph"/>
              <w:spacing w:before="3"/>
              <w:ind w:left="0"/>
              <w:rPr>
                <w:rFonts w:ascii="Century Gothic"/>
                <w:b/>
                <w:sz w:val="13"/>
              </w:rPr>
            </w:pPr>
          </w:p>
          <w:p w:rsidR="00127AFD" w:rsidRDefault="00C66655">
            <w:pPr>
              <w:pStyle w:val="TableParagraph"/>
              <w:spacing w:before="0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Дата изготовления:</w:t>
            </w:r>
          </w:p>
        </w:tc>
        <w:tc>
          <w:tcPr>
            <w:tcW w:w="4628" w:type="dxa"/>
            <w:tcBorders>
              <w:bottom w:val="single" w:sz="4" w:space="0" w:color="231F20"/>
              <w:right w:val="single" w:sz="4" w:space="0" w:color="231F20"/>
            </w:tcBorders>
          </w:tcPr>
          <w:p w:rsidR="00C66655" w:rsidRDefault="00C66655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127AFD" w:rsidRPr="00C66655" w:rsidRDefault="00C66655" w:rsidP="00C66655">
            <w:pPr>
              <w:ind w:firstLine="720"/>
            </w:pPr>
            <w:r>
              <w:t>1</w:t>
            </w:r>
            <w:bookmarkStart w:id="0" w:name="_GoBack"/>
            <w:bookmarkEnd w:id="0"/>
            <w:r>
              <w:t>1.2019</w:t>
            </w:r>
          </w:p>
        </w:tc>
      </w:tr>
    </w:tbl>
    <w:p w:rsidR="00127AFD" w:rsidRDefault="00127AFD">
      <w:pPr>
        <w:pStyle w:val="a3"/>
        <w:rPr>
          <w:rFonts w:ascii="Century Gothic"/>
          <w:b/>
          <w:sz w:val="20"/>
        </w:rPr>
      </w:pPr>
    </w:p>
    <w:p w:rsidR="00127AFD" w:rsidRDefault="00127AFD">
      <w:pPr>
        <w:pStyle w:val="a3"/>
        <w:rPr>
          <w:rFonts w:ascii="Century Gothic"/>
          <w:b/>
          <w:sz w:val="20"/>
        </w:rPr>
      </w:pPr>
    </w:p>
    <w:p w:rsidR="00127AFD" w:rsidRDefault="00C14721">
      <w:pPr>
        <w:pStyle w:val="a3"/>
        <w:spacing w:before="10"/>
        <w:rPr>
          <w:rFonts w:ascii="Century Gothic"/>
          <w:b/>
          <w:sz w:val="16"/>
        </w:rPr>
      </w:pPr>
      <w:r>
        <w:pict>
          <v:group id="_x0000_s1026" style="position:absolute;margin-left:200.25pt;margin-top:12.3pt;width:19.1pt;height:19.25pt;z-index:-251654144;mso-wrap-distance-left:0;mso-wrap-distance-right:0;mso-position-horizontal-relative:page" coordorigin="4005,246" coordsize="382,385">
            <v:shape id="_x0000_s1038" style="position:absolute;left:4004;top:245;width:86;height:385" coordorigin="4005,246" coordsize="86,385" path="m4091,246r-86,l4005,630r86,l4091,586r-43,l4048,545r,l4048,545r,-85l4091,460r,-44l4048,416r,-126l4091,290r,-44xe" fillcolor="#231f20" stroked="f">
              <v:path arrowok="t"/>
            </v:shape>
            <v:line id="_x0000_s1037" style="position:absolute" from="4153,460" to="4153,630" strokecolor="#231f20" strokeweight="2.19pt"/>
            <v:rect id="_x0000_s1036" style="position:absolute;left:4131;top:457;width:85;height:2" fillcolor="#231f20" stroked="f"/>
            <v:rect id="_x0000_s1035" style="position:absolute;left:4131;top:417;width:129;height:40" fillcolor="#231f20" stroked="f"/>
            <v:rect id="_x0000_s1034" style="position:absolute;left:4131;top:415;width:85;height:2" fillcolor="#231f20" stroked="f"/>
            <v:rect id="_x0000_s1033" style="position:absolute;left:4131;top:289;width:44;height:126" fillcolor="#231f20" stroked="f"/>
            <v:rect id="_x0000_s1032" style="position:absolute;left:4131;top:245;width:129;height:44" fillcolor="#231f20" stroked="f"/>
            <v:line id="_x0000_s1031" style="position:absolute" from="4238,458" to="4238,630" strokecolor="#231f20" strokeweight="2.19pt"/>
            <v:rect id="_x0000_s1030" style="position:absolute;left:4215;top:289;width:44;height:129" fillcolor="#231f20" stroked="f"/>
            <v:rect id="_x0000_s1029" style="position:absolute;left:4299;top:585;width:86;height:44" fillcolor="#231f20" stroked="f"/>
            <v:line id="_x0000_s1028" style="position:absolute" from="4322,290" to="4322,586" strokecolor="#231f20" strokeweight="2.19pt"/>
            <v:rect id="_x0000_s1027" style="position:absolute;left:4299;top:245;width:86;height:44" fillcolor="#231f20" stroked="f"/>
            <w10:wrap type="topAndBottom" anchorx="page"/>
          </v:group>
        </w:pict>
      </w:r>
    </w:p>
    <w:sectPr w:rsidR="00127AFD">
      <w:pgSz w:w="8400" w:h="11910"/>
      <w:pgMar w:top="28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306B"/>
    <w:multiLevelType w:val="hybridMultilevel"/>
    <w:tmpl w:val="88C67C4A"/>
    <w:lvl w:ilvl="0" w:tplc="83D067A2">
      <w:numFmt w:val="bullet"/>
      <w:lvlText w:val="•"/>
      <w:lvlJc w:val="left"/>
      <w:pPr>
        <w:ind w:left="208" w:hanging="92"/>
      </w:pPr>
      <w:rPr>
        <w:rFonts w:ascii="Verdana" w:eastAsia="Verdana" w:hAnsi="Verdana" w:cs="Verdana" w:hint="default"/>
        <w:color w:val="231F20"/>
        <w:w w:val="87"/>
        <w:sz w:val="13"/>
        <w:szCs w:val="13"/>
        <w:lang w:val="ru-RU" w:eastAsia="ru-RU" w:bidi="ru-RU"/>
      </w:rPr>
    </w:lvl>
    <w:lvl w:ilvl="1" w:tplc="0B424B6A">
      <w:numFmt w:val="bullet"/>
      <w:lvlText w:val="•"/>
      <w:lvlJc w:val="left"/>
      <w:pPr>
        <w:ind w:left="963" w:hanging="92"/>
      </w:pPr>
      <w:rPr>
        <w:rFonts w:hint="default"/>
        <w:lang w:val="ru-RU" w:eastAsia="ru-RU" w:bidi="ru-RU"/>
      </w:rPr>
    </w:lvl>
    <w:lvl w:ilvl="2" w:tplc="8DE4078C">
      <w:numFmt w:val="bullet"/>
      <w:lvlText w:val="•"/>
      <w:lvlJc w:val="left"/>
      <w:pPr>
        <w:ind w:left="1726" w:hanging="92"/>
      </w:pPr>
      <w:rPr>
        <w:rFonts w:hint="default"/>
        <w:lang w:val="ru-RU" w:eastAsia="ru-RU" w:bidi="ru-RU"/>
      </w:rPr>
    </w:lvl>
    <w:lvl w:ilvl="3" w:tplc="F03CCD1E">
      <w:numFmt w:val="bullet"/>
      <w:lvlText w:val="•"/>
      <w:lvlJc w:val="left"/>
      <w:pPr>
        <w:ind w:left="2489" w:hanging="92"/>
      </w:pPr>
      <w:rPr>
        <w:rFonts w:hint="default"/>
        <w:lang w:val="ru-RU" w:eastAsia="ru-RU" w:bidi="ru-RU"/>
      </w:rPr>
    </w:lvl>
    <w:lvl w:ilvl="4" w:tplc="833E6D3A">
      <w:numFmt w:val="bullet"/>
      <w:lvlText w:val="•"/>
      <w:lvlJc w:val="left"/>
      <w:pPr>
        <w:ind w:left="3252" w:hanging="92"/>
      </w:pPr>
      <w:rPr>
        <w:rFonts w:hint="default"/>
        <w:lang w:val="ru-RU" w:eastAsia="ru-RU" w:bidi="ru-RU"/>
      </w:rPr>
    </w:lvl>
    <w:lvl w:ilvl="5" w:tplc="E7E83F6A">
      <w:numFmt w:val="bullet"/>
      <w:lvlText w:val="•"/>
      <w:lvlJc w:val="left"/>
      <w:pPr>
        <w:ind w:left="4015" w:hanging="92"/>
      </w:pPr>
      <w:rPr>
        <w:rFonts w:hint="default"/>
        <w:lang w:val="ru-RU" w:eastAsia="ru-RU" w:bidi="ru-RU"/>
      </w:rPr>
    </w:lvl>
    <w:lvl w:ilvl="6" w:tplc="27788D1C">
      <w:numFmt w:val="bullet"/>
      <w:lvlText w:val="•"/>
      <w:lvlJc w:val="left"/>
      <w:pPr>
        <w:ind w:left="4778" w:hanging="92"/>
      </w:pPr>
      <w:rPr>
        <w:rFonts w:hint="default"/>
        <w:lang w:val="ru-RU" w:eastAsia="ru-RU" w:bidi="ru-RU"/>
      </w:rPr>
    </w:lvl>
    <w:lvl w:ilvl="7" w:tplc="03EE1FE0">
      <w:numFmt w:val="bullet"/>
      <w:lvlText w:val="•"/>
      <w:lvlJc w:val="left"/>
      <w:pPr>
        <w:ind w:left="5541" w:hanging="92"/>
      </w:pPr>
      <w:rPr>
        <w:rFonts w:hint="default"/>
        <w:lang w:val="ru-RU" w:eastAsia="ru-RU" w:bidi="ru-RU"/>
      </w:rPr>
    </w:lvl>
    <w:lvl w:ilvl="8" w:tplc="5DE0B4FC">
      <w:numFmt w:val="bullet"/>
      <w:lvlText w:val="•"/>
      <w:lvlJc w:val="left"/>
      <w:pPr>
        <w:ind w:left="6304" w:hanging="92"/>
      </w:pPr>
      <w:rPr>
        <w:rFonts w:hint="default"/>
        <w:lang w:val="ru-RU" w:eastAsia="ru-RU" w:bidi="ru-RU"/>
      </w:rPr>
    </w:lvl>
  </w:abstractNum>
  <w:abstractNum w:abstractNumId="1">
    <w:nsid w:val="389C6A29"/>
    <w:multiLevelType w:val="hybridMultilevel"/>
    <w:tmpl w:val="0E46E6E4"/>
    <w:lvl w:ilvl="0" w:tplc="3D5C4028">
      <w:numFmt w:val="bullet"/>
      <w:lvlText w:val="-"/>
      <w:lvlJc w:val="left"/>
      <w:pPr>
        <w:ind w:left="137" w:hanging="81"/>
      </w:pPr>
      <w:rPr>
        <w:rFonts w:ascii="Verdana" w:eastAsia="Verdana" w:hAnsi="Verdana" w:cs="Verdana" w:hint="default"/>
        <w:color w:val="231F20"/>
        <w:w w:val="93"/>
        <w:sz w:val="12"/>
        <w:szCs w:val="12"/>
        <w:lang w:val="ru-RU" w:eastAsia="ru-RU" w:bidi="ru-RU"/>
      </w:rPr>
    </w:lvl>
    <w:lvl w:ilvl="1" w:tplc="CFDCA7F8">
      <w:numFmt w:val="bullet"/>
      <w:lvlText w:val="•"/>
      <w:lvlJc w:val="left"/>
      <w:pPr>
        <w:ind w:left="587" w:hanging="81"/>
      </w:pPr>
      <w:rPr>
        <w:rFonts w:hint="default"/>
        <w:lang w:val="ru-RU" w:eastAsia="ru-RU" w:bidi="ru-RU"/>
      </w:rPr>
    </w:lvl>
    <w:lvl w:ilvl="2" w:tplc="407A0386">
      <w:numFmt w:val="bullet"/>
      <w:lvlText w:val="•"/>
      <w:lvlJc w:val="left"/>
      <w:pPr>
        <w:ind w:left="1034" w:hanging="81"/>
      </w:pPr>
      <w:rPr>
        <w:rFonts w:hint="default"/>
        <w:lang w:val="ru-RU" w:eastAsia="ru-RU" w:bidi="ru-RU"/>
      </w:rPr>
    </w:lvl>
    <w:lvl w:ilvl="3" w:tplc="9348B964">
      <w:numFmt w:val="bullet"/>
      <w:lvlText w:val="•"/>
      <w:lvlJc w:val="left"/>
      <w:pPr>
        <w:ind w:left="1481" w:hanging="81"/>
      </w:pPr>
      <w:rPr>
        <w:rFonts w:hint="default"/>
        <w:lang w:val="ru-RU" w:eastAsia="ru-RU" w:bidi="ru-RU"/>
      </w:rPr>
    </w:lvl>
    <w:lvl w:ilvl="4" w:tplc="D9426266">
      <w:numFmt w:val="bullet"/>
      <w:lvlText w:val="•"/>
      <w:lvlJc w:val="left"/>
      <w:pPr>
        <w:ind w:left="1928" w:hanging="81"/>
      </w:pPr>
      <w:rPr>
        <w:rFonts w:hint="default"/>
        <w:lang w:val="ru-RU" w:eastAsia="ru-RU" w:bidi="ru-RU"/>
      </w:rPr>
    </w:lvl>
    <w:lvl w:ilvl="5" w:tplc="7A58E8CC">
      <w:numFmt w:val="bullet"/>
      <w:lvlText w:val="•"/>
      <w:lvlJc w:val="left"/>
      <w:pPr>
        <w:ind w:left="2375" w:hanging="81"/>
      </w:pPr>
      <w:rPr>
        <w:rFonts w:hint="default"/>
        <w:lang w:val="ru-RU" w:eastAsia="ru-RU" w:bidi="ru-RU"/>
      </w:rPr>
    </w:lvl>
    <w:lvl w:ilvl="6" w:tplc="8DA2F9BC">
      <w:numFmt w:val="bullet"/>
      <w:lvlText w:val="•"/>
      <w:lvlJc w:val="left"/>
      <w:pPr>
        <w:ind w:left="2822" w:hanging="81"/>
      </w:pPr>
      <w:rPr>
        <w:rFonts w:hint="default"/>
        <w:lang w:val="ru-RU" w:eastAsia="ru-RU" w:bidi="ru-RU"/>
      </w:rPr>
    </w:lvl>
    <w:lvl w:ilvl="7" w:tplc="343074F8">
      <w:numFmt w:val="bullet"/>
      <w:lvlText w:val="•"/>
      <w:lvlJc w:val="left"/>
      <w:pPr>
        <w:ind w:left="3269" w:hanging="81"/>
      </w:pPr>
      <w:rPr>
        <w:rFonts w:hint="default"/>
        <w:lang w:val="ru-RU" w:eastAsia="ru-RU" w:bidi="ru-RU"/>
      </w:rPr>
    </w:lvl>
    <w:lvl w:ilvl="8" w:tplc="F050E7AE">
      <w:numFmt w:val="bullet"/>
      <w:lvlText w:val="•"/>
      <w:lvlJc w:val="left"/>
      <w:pPr>
        <w:ind w:left="3716" w:hanging="81"/>
      </w:pPr>
      <w:rPr>
        <w:rFonts w:hint="default"/>
        <w:lang w:val="ru-RU" w:eastAsia="ru-RU" w:bidi="ru-RU"/>
      </w:rPr>
    </w:lvl>
  </w:abstractNum>
  <w:abstractNum w:abstractNumId="2">
    <w:nsid w:val="4CD250AE"/>
    <w:multiLevelType w:val="hybridMultilevel"/>
    <w:tmpl w:val="25A6B486"/>
    <w:lvl w:ilvl="0" w:tplc="442A694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20F45"/>
    <w:multiLevelType w:val="hybridMultilevel"/>
    <w:tmpl w:val="FE2C8060"/>
    <w:lvl w:ilvl="0" w:tplc="83387A7A">
      <w:start w:val="1"/>
      <w:numFmt w:val="decimal"/>
      <w:lvlText w:val="%1."/>
      <w:lvlJc w:val="left"/>
      <w:pPr>
        <w:ind w:left="116" w:hanging="122"/>
        <w:jc w:val="left"/>
      </w:pPr>
      <w:rPr>
        <w:rFonts w:ascii="Verdana" w:eastAsia="Verdana" w:hAnsi="Verdana" w:cs="Verdana" w:hint="default"/>
        <w:color w:val="231F20"/>
        <w:w w:val="71"/>
        <w:sz w:val="13"/>
        <w:szCs w:val="13"/>
        <w:lang w:val="ru-RU" w:eastAsia="ru-RU" w:bidi="ru-RU"/>
      </w:rPr>
    </w:lvl>
    <w:lvl w:ilvl="1" w:tplc="3C90B900">
      <w:numFmt w:val="bullet"/>
      <w:lvlText w:val="•"/>
      <w:lvlJc w:val="left"/>
      <w:pPr>
        <w:ind w:left="891" w:hanging="122"/>
      </w:pPr>
      <w:rPr>
        <w:rFonts w:hint="default"/>
        <w:lang w:val="ru-RU" w:eastAsia="ru-RU" w:bidi="ru-RU"/>
      </w:rPr>
    </w:lvl>
    <w:lvl w:ilvl="2" w:tplc="E66C650E">
      <w:numFmt w:val="bullet"/>
      <w:lvlText w:val="•"/>
      <w:lvlJc w:val="left"/>
      <w:pPr>
        <w:ind w:left="1662" w:hanging="122"/>
      </w:pPr>
      <w:rPr>
        <w:rFonts w:hint="default"/>
        <w:lang w:val="ru-RU" w:eastAsia="ru-RU" w:bidi="ru-RU"/>
      </w:rPr>
    </w:lvl>
    <w:lvl w:ilvl="3" w:tplc="4A7E31C2">
      <w:numFmt w:val="bullet"/>
      <w:lvlText w:val="•"/>
      <w:lvlJc w:val="left"/>
      <w:pPr>
        <w:ind w:left="2433" w:hanging="122"/>
      </w:pPr>
      <w:rPr>
        <w:rFonts w:hint="default"/>
        <w:lang w:val="ru-RU" w:eastAsia="ru-RU" w:bidi="ru-RU"/>
      </w:rPr>
    </w:lvl>
    <w:lvl w:ilvl="4" w:tplc="5BB6E0CC">
      <w:numFmt w:val="bullet"/>
      <w:lvlText w:val="•"/>
      <w:lvlJc w:val="left"/>
      <w:pPr>
        <w:ind w:left="3204" w:hanging="122"/>
      </w:pPr>
      <w:rPr>
        <w:rFonts w:hint="default"/>
        <w:lang w:val="ru-RU" w:eastAsia="ru-RU" w:bidi="ru-RU"/>
      </w:rPr>
    </w:lvl>
    <w:lvl w:ilvl="5" w:tplc="A8EA9EE2">
      <w:numFmt w:val="bullet"/>
      <w:lvlText w:val="•"/>
      <w:lvlJc w:val="left"/>
      <w:pPr>
        <w:ind w:left="3975" w:hanging="122"/>
      </w:pPr>
      <w:rPr>
        <w:rFonts w:hint="default"/>
        <w:lang w:val="ru-RU" w:eastAsia="ru-RU" w:bidi="ru-RU"/>
      </w:rPr>
    </w:lvl>
    <w:lvl w:ilvl="6" w:tplc="B566BE32">
      <w:numFmt w:val="bullet"/>
      <w:lvlText w:val="•"/>
      <w:lvlJc w:val="left"/>
      <w:pPr>
        <w:ind w:left="4746" w:hanging="122"/>
      </w:pPr>
      <w:rPr>
        <w:rFonts w:hint="default"/>
        <w:lang w:val="ru-RU" w:eastAsia="ru-RU" w:bidi="ru-RU"/>
      </w:rPr>
    </w:lvl>
    <w:lvl w:ilvl="7" w:tplc="09BE2194">
      <w:numFmt w:val="bullet"/>
      <w:lvlText w:val="•"/>
      <w:lvlJc w:val="left"/>
      <w:pPr>
        <w:ind w:left="5517" w:hanging="122"/>
      </w:pPr>
      <w:rPr>
        <w:rFonts w:hint="default"/>
        <w:lang w:val="ru-RU" w:eastAsia="ru-RU" w:bidi="ru-RU"/>
      </w:rPr>
    </w:lvl>
    <w:lvl w:ilvl="8" w:tplc="A70E55B8">
      <w:numFmt w:val="bullet"/>
      <w:lvlText w:val="•"/>
      <w:lvlJc w:val="left"/>
      <w:pPr>
        <w:ind w:left="6288" w:hanging="122"/>
      </w:pPr>
      <w:rPr>
        <w:rFonts w:hint="default"/>
        <w:lang w:val="ru-RU" w:eastAsia="ru-RU" w:bidi="ru-RU"/>
      </w:rPr>
    </w:lvl>
  </w:abstractNum>
  <w:abstractNum w:abstractNumId="4">
    <w:nsid w:val="5BA76D78"/>
    <w:multiLevelType w:val="multilevel"/>
    <w:tmpl w:val="E1D084A2"/>
    <w:lvl w:ilvl="0">
      <w:start w:val="8"/>
      <w:numFmt w:val="decimal"/>
      <w:lvlText w:val="%1"/>
      <w:lvlJc w:val="left"/>
      <w:pPr>
        <w:ind w:left="116" w:hanging="2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220"/>
        <w:jc w:val="left"/>
      </w:pPr>
      <w:rPr>
        <w:rFonts w:ascii="Verdana" w:eastAsia="Verdana" w:hAnsi="Verdana" w:cs="Verdana" w:hint="default"/>
        <w:color w:val="231F20"/>
        <w:w w:val="79"/>
        <w:sz w:val="12"/>
        <w:szCs w:val="12"/>
        <w:lang w:val="ru-RU" w:eastAsia="ru-RU" w:bidi="ru-RU"/>
      </w:rPr>
    </w:lvl>
    <w:lvl w:ilvl="2">
      <w:numFmt w:val="bullet"/>
      <w:lvlText w:val="•"/>
      <w:lvlJc w:val="left"/>
      <w:pPr>
        <w:ind w:left="1662" w:hanging="2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33" w:hanging="2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04" w:hanging="2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75" w:hanging="2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746" w:hanging="2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517" w:hanging="2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288" w:hanging="220"/>
      </w:pPr>
      <w:rPr>
        <w:rFonts w:hint="default"/>
        <w:lang w:val="ru-RU" w:eastAsia="ru-RU" w:bidi="ru-RU"/>
      </w:rPr>
    </w:lvl>
  </w:abstractNum>
  <w:abstractNum w:abstractNumId="5">
    <w:nsid w:val="5BCD1D4D"/>
    <w:multiLevelType w:val="multilevel"/>
    <w:tmpl w:val="AA7AA08A"/>
    <w:lvl w:ilvl="0">
      <w:start w:val="1"/>
      <w:numFmt w:val="decimal"/>
      <w:lvlText w:val="%1."/>
      <w:lvlJc w:val="left"/>
      <w:pPr>
        <w:ind w:left="240" w:hanging="125"/>
        <w:jc w:val="left"/>
      </w:pPr>
      <w:rPr>
        <w:rFonts w:hint="default"/>
        <w:b/>
        <w:bCs/>
        <w:w w:val="8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4" w:hanging="188"/>
        <w:jc w:val="left"/>
      </w:pPr>
      <w:rPr>
        <w:rFonts w:ascii="Verdana" w:eastAsia="Verdana" w:hAnsi="Verdana" w:cs="Verdana" w:hint="default"/>
        <w:color w:val="231F20"/>
        <w:w w:val="80"/>
        <w:sz w:val="12"/>
        <w:szCs w:val="12"/>
        <w:lang w:val="ru-RU" w:eastAsia="ru-RU" w:bidi="ru-RU"/>
      </w:rPr>
    </w:lvl>
    <w:lvl w:ilvl="2">
      <w:numFmt w:val="bullet"/>
      <w:lvlText w:val="•"/>
      <w:lvlJc w:val="left"/>
      <w:pPr>
        <w:ind w:left="1136" w:hanging="1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73" w:hanging="1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10" w:hanging="1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6" w:hanging="1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83" w:hanging="1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20" w:hanging="1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157" w:hanging="188"/>
      </w:pPr>
      <w:rPr>
        <w:rFonts w:hint="default"/>
        <w:lang w:val="ru-RU" w:eastAsia="ru-RU" w:bidi="ru-RU"/>
      </w:rPr>
    </w:lvl>
  </w:abstractNum>
  <w:abstractNum w:abstractNumId="6">
    <w:nsid w:val="7961594D"/>
    <w:multiLevelType w:val="hybridMultilevel"/>
    <w:tmpl w:val="3F5C01DA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>
    <w:nsid w:val="7F773989"/>
    <w:multiLevelType w:val="hybridMultilevel"/>
    <w:tmpl w:val="D46CEEAE"/>
    <w:lvl w:ilvl="0" w:tplc="442A694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27AFD"/>
    <w:rsid w:val="00127AFD"/>
    <w:rsid w:val="002B7F2A"/>
    <w:rsid w:val="00C14721"/>
    <w:rsid w:val="00C66655"/>
    <w:rsid w:val="00DB39C4"/>
    <w:rsid w:val="00E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9"/>
      <w:ind w:left="544" w:right="673"/>
      <w:jc w:val="center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40"/>
      <w:outlineLvl w:val="1"/>
    </w:pPr>
    <w:rPr>
      <w:rFonts w:ascii="Century Gothic" w:eastAsia="Century Gothic" w:hAnsi="Century Gothic" w:cs="Century Gothic"/>
      <w:b/>
      <w:bCs/>
      <w:sz w:val="13"/>
      <w:szCs w:val="13"/>
    </w:rPr>
  </w:style>
  <w:style w:type="paragraph" w:styleId="3">
    <w:name w:val="heading 3"/>
    <w:basedOn w:val="a"/>
    <w:uiPriority w:val="1"/>
    <w:qFormat/>
    <w:pPr>
      <w:ind w:left="244" w:hanging="129"/>
      <w:outlineLvl w:val="2"/>
    </w:pPr>
    <w:rPr>
      <w:rFonts w:ascii="Century Gothic" w:eastAsia="Century Gothic" w:hAnsi="Century Gothic" w:cs="Century Gothic"/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  <w:pPr>
      <w:ind w:left="304" w:hanging="189"/>
    </w:pPr>
  </w:style>
  <w:style w:type="paragraph" w:customStyle="1" w:styleId="TableParagraph">
    <w:name w:val="Table Paragraph"/>
    <w:basedOn w:val="a"/>
    <w:uiPriority w:val="1"/>
    <w:qFormat/>
    <w:pPr>
      <w:spacing w:before="22"/>
      <w:ind w:left="56"/>
    </w:pPr>
  </w:style>
  <w:style w:type="paragraph" w:styleId="a5">
    <w:name w:val="Balloon Text"/>
    <w:basedOn w:val="a"/>
    <w:link w:val="a6"/>
    <w:uiPriority w:val="99"/>
    <w:semiHidden/>
    <w:unhideWhenUsed/>
    <w:rsid w:val="00DB39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9C4"/>
    <w:rPr>
      <w:rFonts w:ascii="Tahoma" w:eastAsia="Verdana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atl_company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Султанова Земфира</cp:lastModifiedBy>
  <cp:revision>3</cp:revision>
  <dcterms:created xsi:type="dcterms:W3CDTF">2019-10-17T13:38:00Z</dcterms:created>
  <dcterms:modified xsi:type="dcterms:W3CDTF">2019-11-01T09:21:00Z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2019-10-17T00:00:00Z</vt:filetime>
  </property>
</Properties>
</file>